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AC" w:rsidRPr="002E44AC" w:rsidRDefault="002E44AC" w:rsidP="00DD2753">
      <w:pPr>
        <w:spacing w:after="240"/>
        <w:ind w:left="20" w:right="40"/>
        <w:rPr>
          <w:rStyle w:val="Bodytext20"/>
          <w:rFonts w:ascii="Trebuchet MS" w:hAnsi="Trebuchet MS"/>
          <w:bCs w:val="0"/>
          <w:i w:val="0"/>
          <w:iCs w:val="0"/>
          <w:u w:val="none"/>
        </w:rPr>
      </w:pPr>
      <w:r w:rsidRPr="002E44AC">
        <w:rPr>
          <w:rStyle w:val="Bodytext20"/>
          <w:rFonts w:ascii="Trebuchet MS" w:hAnsi="Trebuchet MS"/>
          <w:bCs w:val="0"/>
          <w:i w:val="0"/>
          <w:iCs w:val="0"/>
          <w:u w:val="none"/>
        </w:rPr>
        <w:t>Capitolul V – Prezentarea măsurilor</w:t>
      </w:r>
      <w:r>
        <w:rPr>
          <w:rStyle w:val="Bodytext20"/>
          <w:rFonts w:ascii="Trebuchet MS" w:hAnsi="Trebuchet MS"/>
          <w:bCs w:val="0"/>
          <w:i w:val="0"/>
          <w:iCs w:val="0"/>
          <w:u w:val="none"/>
        </w:rPr>
        <w:t xml:space="preserve"> (MCS-Măsură Cheile Sohodolului)</w:t>
      </w:r>
      <w:bookmarkStart w:id="0" w:name="_GoBack"/>
      <w:bookmarkEnd w:id="0"/>
    </w:p>
    <w:p w:rsidR="00DD2753" w:rsidRDefault="00DD2753" w:rsidP="00DD2753">
      <w:pPr>
        <w:spacing w:after="240"/>
        <w:ind w:left="20" w:right="40"/>
        <w:rPr>
          <w:rStyle w:val="Bodytext20"/>
          <w:rFonts w:ascii="Trebuchet MS" w:hAnsi="Trebuchet MS"/>
          <w:bCs w:val="0"/>
          <w:i w:val="0"/>
          <w:iCs w:val="0"/>
        </w:rPr>
      </w:pPr>
      <w:r>
        <w:rPr>
          <w:rStyle w:val="Bodytext20"/>
          <w:rFonts w:ascii="Trebuchet MS" w:hAnsi="Trebuchet MS"/>
          <w:bCs w:val="0"/>
          <w:i w:val="0"/>
          <w:iCs w:val="0"/>
        </w:rPr>
        <w:t>FIȘA MĂSURII M</w:t>
      </w:r>
      <w:r w:rsidR="00007452">
        <w:rPr>
          <w:rStyle w:val="Bodytext20"/>
          <w:rFonts w:ascii="Trebuchet MS" w:hAnsi="Trebuchet MS"/>
          <w:bCs w:val="0"/>
          <w:i w:val="0"/>
          <w:iCs w:val="0"/>
        </w:rPr>
        <w:t>CS</w:t>
      </w:r>
      <w:r>
        <w:rPr>
          <w:rStyle w:val="Bodytext20"/>
          <w:rFonts w:ascii="Trebuchet MS" w:hAnsi="Trebuchet MS"/>
          <w:bCs w:val="0"/>
          <w:i w:val="0"/>
          <w:iCs w:val="0"/>
        </w:rPr>
        <w:t>.1. -</w:t>
      </w:r>
      <w:r>
        <w:rPr>
          <w:rFonts w:ascii="Trebuchet MS" w:hAnsi="Trebuchet MS"/>
          <w:u w:val="single"/>
          <w:lang w:val="ro-RO"/>
        </w:rPr>
        <w:t xml:space="preserve"> </w:t>
      </w:r>
      <w:r>
        <w:rPr>
          <w:rFonts w:ascii="Trebuchet MS" w:hAnsi="Trebuchet MS"/>
          <w:b/>
          <w:u w:val="single"/>
          <w:lang w:val="ro-RO"/>
        </w:rPr>
        <w:t>Acţiuni pentru transferul de cunoştinţe şi acţiuni de informare</w:t>
      </w:r>
      <w:r>
        <w:rPr>
          <w:rStyle w:val="Bodytext20"/>
          <w:rFonts w:ascii="Trebuchet MS" w:hAnsi="Trebuchet MS"/>
          <w:bCs w:val="0"/>
          <w:i w:val="0"/>
          <w:iCs w:val="0"/>
        </w:rPr>
        <w:t xml:space="preserve">    </w:t>
      </w:r>
    </w:p>
    <w:p w:rsidR="00007452" w:rsidRDefault="00DD2753" w:rsidP="00DD2753">
      <w:pPr>
        <w:spacing w:after="0"/>
        <w:ind w:left="23" w:right="40"/>
        <w:rPr>
          <w:rFonts w:ascii="Trebuchet MS" w:hAnsi="Trebuchet MS"/>
          <w:color w:val="000000"/>
          <w:lang w:val="ro-RO" w:eastAsia="ro-RO" w:bidi="ro-RO"/>
        </w:rPr>
      </w:pPr>
      <w:r>
        <w:rPr>
          <w:rFonts w:ascii="Trebuchet MS" w:hAnsi="Trebuchet MS"/>
          <w:color w:val="000000"/>
          <w:lang w:val="ro-RO" w:eastAsia="ro-RO" w:bidi="ro-RO"/>
        </w:rPr>
        <w:t>Denumirea măsurii - CODUL Măsurii: M</w:t>
      </w:r>
      <w:r w:rsidR="00007452">
        <w:rPr>
          <w:rFonts w:ascii="Trebuchet MS" w:hAnsi="Trebuchet MS"/>
          <w:color w:val="000000"/>
          <w:lang w:val="ro-RO" w:eastAsia="ro-RO" w:bidi="ro-RO"/>
        </w:rPr>
        <w:t>CS</w:t>
      </w:r>
      <w:r>
        <w:rPr>
          <w:rFonts w:ascii="Trebuchet MS" w:hAnsi="Trebuchet MS"/>
          <w:color w:val="000000"/>
          <w:lang w:val="ro-RO" w:eastAsia="ro-RO" w:bidi="ro-RO"/>
        </w:rPr>
        <w:t>.1</w:t>
      </w:r>
    </w:p>
    <w:p w:rsidR="00DD2753" w:rsidRPr="00007452" w:rsidRDefault="00007452" w:rsidP="00DD2753">
      <w:pPr>
        <w:spacing w:after="0"/>
        <w:ind w:left="23" w:right="40"/>
        <w:rPr>
          <w:rStyle w:val="Bodytext20"/>
          <w:rFonts w:ascii="Trebuchet MS" w:hAnsi="Trebuchet MS"/>
          <w:b w:val="0"/>
          <w:bCs w:val="0"/>
          <w:i w:val="0"/>
          <w:iCs w:val="0"/>
          <w:u w:val="none"/>
        </w:rPr>
      </w:pPr>
      <w:r w:rsidRPr="00007452">
        <w:rPr>
          <w:rFonts w:ascii="Trebuchet MS" w:hAnsi="Trebuchet MS"/>
          <w:b/>
          <w:color w:val="000000"/>
          <w:lang w:val="ro-RO" w:eastAsia="ro-RO" w:bidi="ro-RO"/>
        </w:rPr>
        <w:t>PNDR:</w:t>
      </w:r>
      <w:r>
        <w:rPr>
          <w:rFonts w:ascii="Trebuchet MS" w:hAnsi="Trebuchet MS"/>
          <w:color w:val="000000"/>
          <w:lang w:val="ro-RO" w:eastAsia="ro-RO" w:bidi="ro-RO"/>
        </w:rPr>
        <w:t xml:space="preserve"> </w:t>
      </w:r>
      <w:r w:rsidRPr="00007452">
        <w:rPr>
          <w:rFonts w:ascii="Trebuchet MS" w:hAnsi="Trebuchet MS"/>
          <w:i/>
          <w:color w:val="000000"/>
          <w:lang w:val="ro-RO" w:eastAsia="ro-RO" w:bidi="ro-RO"/>
        </w:rPr>
        <w:t xml:space="preserve">Măsura 1, </w:t>
      </w:r>
      <w:r w:rsidR="00DD2753" w:rsidRPr="00007452">
        <w:rPr>
          <w:rStyle w:val="Bodytext20"/>
          <w:rFonts w:ascii="Trebuchet MS" w:hAnsi="Trebuchet MS"/>
          <w:b w:val="0"/>
          <w:bCs w:val="0"/>
          <w:i w:val="0"/>
          <w:iCs w:val="0"/>
          <w:u w:val="none"/>
        </w:rPr>
        <w:t>Submăsura 1.2.  – Sprijin pentru activități  demonstrative și acțiuni de informare</w:t>
      </w:r>
    </w:p>
    <w:p w:rsidR="00DD2753" w:rsidRDefault="00DD2753" w:rsidP="00DD2753">
      <w:pPr>
        <w:pStyle w:val="BodyText1"/>
        <w:shd w:val="clear" w:color="auto" w:fill="auto"/>
        <w:tabs>
          <w:tab w:val="right" w:pos="2022"/>
          <w:tab w:val="left" w:pos="2226"/>
        </w:tabs>
        <w:spacing w:before="0" w:line="370" w:lineRule="exact"/>
        <w:ind w:left="23" w:firstLine="0"/>
        <w:rPr>
          <w:sz w:val="22"/>
          <w:szCs w:val="22"/>
          <w:lang w:eastAsia="en-GB"/>
        </w:rPr>
      </w:pPr>
      <w:r>
        <w:rPr>
          <w:rFonts w:ascii="Trebuchet MS" w:hAnsi="Trebuchet MS"/>
          <w:sz w:val="22"/>
          <w:szCs w:val="22"/>
        </w:rPr>
        <w:t>Tipul măsurii:      □   INVESTIŢII</w:t>
      </w:r>
    </w:p>
    <w:p w:rsidR="00DD2753" w:rsidRDefault="00DD2753" w:rsidP="00DD2753">
      <w:pPr>
        <w:pStyle w:val="BodyText1"/>
        <w:numPr>
          <w:ilvl w:val="0"/>
          <w:numId w:val="18"/>
        </w:numPr>
        <w:shd w:val="clear" w:color="auto" w:fill="auto"/>
        <w:spacing w:before="0" w:line="370" w:lineRule="exact"/>
        <w:ind w:left="1843" w:firstLine="0"/>
        <w:jc w:val="left"/>
        <w:rPr>
          <w:rFonts w:ascii="Trebuchet MS" w:hAnsi="Trebuchet MS"/>
          <w:sz w:val="22"/>
          <w:szCs w:val="22"/>
        </w:rPr>
      </w:pPr>
      <w:r>
        <w:rPr>
          <w:rFonts w:ascii="Trebuchet MS" w:hAnsi="Trebuchet MS"/>
          <w:sz w:val="22"/>
          <w:szCs w:val="22"/>
        </w:rPr>
        <w:t>SERVICII</w:t>
      </w:r>
    </w:p>
    <w:p w:rsidR="00DD2753" w:rsidRDefault="00DD2753" w:rsidP="00007452">
      <w:pPr>
        <w:pStyle w:val="BodyText1"/>
        <w:numPr>
          <w:ilvl w:val="0"/>
          <w:numId w:val="19"/>
        </w:numPr>
        <w:shd w:val="clear" w:color="auto" w:fill="auto"/>
        <w:spacing w:before="0" w:line="370" w:lineRule="exact"/>
        <w:ind w:left="1843" w:firstLine="0"/>
        <w:jc w:val="left"/>
        <w:rPr>
          <w:rFonts w:ascii="Trebuchet MS" w:hAnsi="Trebuchet MS"/>
          <w:sz w:val="22"/>
          <w:szCs w:val="22"/>
        </w:rPr>
      </w:pPr>
      <w:r>
        <w:rPr>
          <w:rFonts w:ascii="Trebuchet MS" w:hAnsi="Trebuchet MS"/>
          <w:sz w:val="22"/>
          <w:szCs w:val="22"/>
        </w:rPr>
        <w:t xml:space="preserve"> SPRIJIN FORFETAR</w:t>
      </w:r>
    </w:p>
    <w:p w:rsidR="00DD2753" w:rsidRDefault="00DD2753" w:rsidP="00DD2753">
      <w:pPr>
        <w:pStyle w:val="BodyText1"/>
        <w:numPr>
          <w:ilvl w:val="0"/>
          <w:numId w:val="20"/>
        </w:numPr>
        <w:shd w:val="clear" w:color="auto" w:fill="auto"/>
        <w:tabs>
          <w:tab w:val="left" w:pos="426"/>
        </w:tabs>
        <w:spacing w:before="0" w:after="159" w:line="259" w:lineRule="exact"/>
        <w:ind w:left="20" w:right="20" w:firstLine="0"/>
        <w:rPr>
          <w:rFonts w:ascii="Trebuchet MS" w:hAnsi="Trebuchet MS"/>
          <w:color w:val="000000"/>
          <w:sz w:val="22"/>
          <w:szCs w:val="22"/>
          <w:lang w:eastAsia="ro-RO" w:bidi="ro-RO"/>
        </w:rPr>
      </w:pPr>
      <w:r>
        <w:rPr>
          <w:rFonts w:ascii="Trebuchet MS" w:hAnsi="Trebuchet MS"/>
          <w:color w:val="000000"/>
          <w:sz w:val="22"/>
          <w:szCs w:val="22"/>
          <w:lang w:eastAsia="ro-RO" w:bidi="ro-RO"/>
        </w:rPr>
        <w:t xml:space="preserve">Descrierea generală a măsurii </w:t>
      </w:r>
    </w:p>
    <w:p w:rsidR="00DD2753" w:rsidRDefault="00DD2753" w:rsidP="00DD2753">
      <w:pPr>
        <w:pStyle w:val="BodyText1"/>
        <w:shd w:val="clear" w:color="auto" w:fill="auto"/>
        <w:tabs>
          <w:tab w:val="left" w:pos="426"/>
        </w:tabs>
        <w:spacing w:before="0" w:after="159" w:line="259" w:lineRule="exact"/>
        <w:ind w:left="20" w:right="20" w:firstLine="0"/>
        <w:rPr>
          <w:rFonts w:ascii="Trebuchet MS" w:hAnsi="Trebuchet MS"/>
          <w:color w:val="000000"/>
          <w:sz w:val="22"/>
          <w:szCs w:val="22"/>
          <w:lang w:eastAsia="ro-RO" w:bidi="ro-RO"/>
        </w:rPr>
      </w:pPr>
      <w:r>
        <w:rPr>
          <w:rFonts w:ascii="Trebuchet MS" w:hAnsi="Trebuchet MS"/>
          <w:b/>
          <w:color w:val="000000"/>
          <w:sz w:val="22"/>
          <w:szCs w:val="22"/>
          <w:lang w:eastAsia="ro-RO" w:bidi="ro-RO"/>
        </w:rPr>
        <w:t>Justificare şi corelare cu analiza SWOT a alegerii măsurii propuse în cadrul SDL</w:t>
      </w:r>
      <w:r>
        <w:rPr>
          <w:rFonts w:ascii="Trebuchet MS" w:hAnsi="Trebuchet MS"/>
          <w:color w:val="000000"/>
          <w:sz w:val="22"/>
          <w:szCs w:val="22"/>
          <w:lang w:eastAsia="ro-RO" w:bidi="ro-RO"/>
        </w:rPr>
        <w:t>:</w:t>
      </w:r>
    </w:p>
    <w:p w:rsidR="00DD2753" w:rsidRDefault="00007452" w:rsidP="00007452">
      <w:pPr>
        <w:pStyle w:val="Bodytext100"/>
        <w:shd w:val="clear" w:color="auto" w:fill="auto"/>
        <w:spacing w:after="180" w:line="276" w:lineRule="auto"/>
        <w:ind w:left="20" w:right="20" w:firstLine="0"/>
        <w:rPr>
          <w:rFonts w:ascii="Trebuchet MS" w:hAnsi="Trebuchet MS"/>
          <w:lang w:val="ro-RO" w:eastAsia="ro-RO"/>
        </w:rPr>
      </w:pPr>
      <w:r>
        <w:rPr>
          <w:rFonts w:ascii="Trebuchet MS" w:hAnsi="Trebuchet MS"/>
        </w:rPr>
        <w:t>Fermierii din teritoriul GAL</w:t>
      </w:r>
      <w:r w:rsidR="00DD2753">
        <w:rPr>
          <w:rFonts w:ascii="Trebuchet MS" w:hAnsi="Trebuchet MS"/>
        </w:rPr>
        <w:t xml:space="preserve"> nu dispun de cunoştinţe adecvate în domeniul metodelor de management, al tehnologiilor şi standardelor moderne de producţie, axându-se preponderent pe experienţa de practică tradiţională. </w:t>
      </w:r>
      <w:r>
        <w:rPr>
          <w:rFonts w:ascii="Trebuchet MS" w:hAnsi="Trebuchet MS"/>
        </w:rPr>
        <w:t>N</w:t>
      </w:r>
      <w:r w:rsidR="00DD2753">
        <w:rPr>
          <w:rFonts w:ascii="Trebuchet MS" w:hAnsi="Trebuchet MS"/>
        </w:rPr>
        <w:t xml:space="preserve">ivelul de conştientizare, cunoştinţe şi abilităţi al acestora cu privire la metode moderne şi inovative de procesare şi marketing ale produselor agricole, inclusiv în contextul lanţurilor scurte de aprovizionare, este insuficient pentru a putea răspunde cererii pieţei şi a îndeplini standardele la nivel european. În plus, aceştia nu deţin de suficiente cunoştinţe cu privire la practicile de mediu care aduc beneficii biodiversităţii, solului şi apei şi nu deţin informaţii privind practicile agricole care contribuie la o mai bună adaptare la efectele schimbărilor climatice în zonele cu risc şi la reducerea emisiilor de GES. Evoluţia în sectorul agro - alimentar din România necesită pentru micii procesatori un nivel ridicat de informare tehnică, economică şi de management al afacerii pentru a îndeplini cu succes standardele UE (siguranţă alimentară, sănătatea animalelor, norme de mediu, </w:t>
      </w:r>
      <w:r w:rsidR="00DD2753">
        <w:rPr>
          <w:rFonts w:ascii="Trebuchet MS" w:hAnsi="Trebuchet MS"/>
          <w:lang w:val="es-ES" w:eastAsia="es-ES" w:bidi="es-ES"/>
        </w:rPr>
        <w:t xml:space="preserve">etc.) </w:t>
      </w:r>
      <w:r w:rsidR="00DD2753">
        <w:rPr>
          <w:rFonts w:ascii="Trebuchet MS" w:hAnsi="Trebuchet MS"/>
        </w:rPr>
        <w:t xml:space="preserve">şi de a face faţă unui mediu concurenţial. Este nevoie de o capacitate sporita de a accesa cunoştinţe şi informaţii în cadrul lanţului alimentar, inclusiv prin acţiuni de diseminare a informaţiilor. Acţiunile privind transferul de cunoştinţe şi acţiuni de informare vizează acompanierea măsurilor de creştere a competitivităţii şi diversificării din agricultură şi a necesităţii restructurării şi modernizării sectorului agricol, a încurajării afacerilor orientate spre piaţă, procesarea şi comercializarea produselor agricole, a sporirii cerinţelor pentru o gamă largă şi diversificată de aptitudini economico-financiare şi de management cât şi a celor legate de îndeplinirea obiectivului gestionării durabile a terenurilor şi protecţiei mediului, aplicarea de tehnologii şi practici prietenoase cu mediul, bunelor practici de producţie agricolă, precum şi de utilizare a energiei regenerabile, a aplicării soluţiilor tehnologice şi practicilor agricole, care să asigure alternative la combaterea secetei prin metodele de irigaţii. </w:t>
      </w:r>
      <w:bookmarkStart w:id="1" w:name="bookmark213"/>
      <w:r w:rsidR="00DD2753">
        <w:rPr>
          <w:rFonts w:ascii="Trebuchet MS" w:hAnsi="Trebuchet MS"/>
          <w:lang w:val="ro-RO" w:eastAsia="ro-RO"/>
        </w:rPr>
        <w:t>Sistemul de învățământ existent la nivelul teritoriului nu este adaptat cerin</w:t>
      </w:r>
      <w:r>
        <w:rPr>
          <w:rFonts w:ascii="Trebuchet MS" w:hAnsi="Trebuchet MS"/>
        </w:rPr>
        <w:t>ț</w:t>
      </w:r>
      <w:r w:rsidR="00DD2753">
        <w:rPr>
          <w:rFonts w:ascii="Trebuchet MS" w:hAnsi="Trebuchet MS"/>
          <w:lang w:val="ro-RO" w:eastAsia="ro-RO"/>
        </w:rPr>
        <w:t>elor impuse de o agricultur</w:t>
      </w:r>
      <w:r>
        <w:rPr>
          <w:rFonts w:ascii="Trebuchet MS" w:hAnsi="Trebuchet MS"/>
        </w:rPr>
        <w:t>ă</w:t>
      </w:r>
      <w:r w:rsidR="00DD2753">
        <w:rPr>
          <w:rFonts w:ascii="Trebuchet MS" w:hAnsi="Trebuchet MS"/>
          <w:lang w:val="ro-RO" w:eastAsia="ro-RO"/>
        </w:rPr>
        <w:t xml:space="preserve"> performant</w:t>
      </w:r>
      <w:r>
        <w:rPr>
          <w:rFonts w:ascii="Trebuchet MS" w:hAnsi="Trebuchet MS"/>
        </w:rPr>
        <w:t>ă</w:t>
      </w:r>
      <w:r w:rsidR="00DD2753">
        <w:rPr>
          <w:rFonts w:ascii="Trebuchet MS" w:hAnsi="Trebuchet MS"/>
          <w:lang w:val="ro-RO" w:eastAsia="ro-RO"/>
        </w:rPr>
        <w:t xml:space="preserve"> (</w:t>
      </w:r>
      <w:r w:rsidRPr="0054584C">
        <w:rPr>
          <w:rFonts w:ascii="Trebuchet MS" w:hAnsi="Trebuchet MS"/>
          <w:color w:val="000000"/>
        </w:rPr>
        <w:t>PS</w:t>
      </w:r>
      <w:r w:rsidR="0054584C" w:rsidRPr="0054584C">
        <w:rPr>
          <w:rFonts w:ascii="Trebuchet MS" w:hAnsi="Trebuchet MS"/>
          <w:color w:val="000000"/>
        </w:rPr>
        <w:t>OSI1,2</w:t>
      </w:r>
      <w:r w:rsidR="00DD2753">
        <w:rPr>
          <w:rFonts w:ascii="Trebuchet MS" w:hAnsi="Trebuchet MS"/>
          <w:lang w:val="ro-RO" w:eastAsia="ro-RO"/>
        </w:rPr>
        <w:t>). În condi</w:t>
      </w:r>
      <w:r>
        <w:rPr>
          <w:rFonts w:ascii="Trebuchet MS" w:hAnsi="Trebuchet MS"/>
        </w:rPr>
        <w:t>ț</w:t>
      </w:r>
      <w:r w:rsidR="00DD2753">
        <w:rPr>
          <w:rFonts w:ascii="Trebuchet MS" w:hAnsi="Trebuchet MS"/>
          <w:lang w:val="ro-RO" w:eastAsia="ro-RO"/>
        </w:rPr>
        <w:t xml:space="preserve">iile </w:t>
      </w:r>
      <w:r>
        <w:rPr>
          <w:rFonts w:ascii="Trebuchet MS" w:hAnsi="Trebuchet MS"/>
        </w:rPr>
        <w:t>î</w:t>
      </w:r>
      <w:r w:rsidR="00DD2753">
        <w:rPr>
          <w:rFonts w:ascii="Trebuchet MS" w:hAnsi="Trebuchet MS"/>
          <w:lang w:val="ro-RO" w:eastAsia="ro-RO"/>
        </w:rPr>
        <w:t>n care totu</w:t>
      </w:r>
      <w:r>
        <w:rPr>
          <w:rFonts w:ascii="Trebuchet MS" w:hAnsi="Trebuchet MS"/>
        </w:rPr>
        <w:t>ș</w:t>
      </w:r>
      <w:r w:rsidR="00DD2753">
        <w:rPr>
          <w:rFonts w:ascii="Trebuchet MS" w:hAnsi="Trebuchet MS"/>
          <w:lang w:val="ro-RO" w:eastAsia="ro-RO"/>
        </w:rPr>
        <w:t xml:space="preserve">i absolvenții de studii medii au o bază de pregătire generală buna </w:t>
      </w:r>
      <w:r w:rsidR="00DD2753" w:rsidRPr="0054584C">
        <w:rPr>
          <w:rFonts w:ascii="Trebuchet MS" w:hAnsi="Trebuchet MS"/>
          <w:color w:val="000000"/>
          <w:lang w:val="ro-RO" w:eastAsia="ro-RO"/>
        </w:rPr>
        <w:t>(</w:t>
      </w:r>
      <w:r w:rsidR="0054584C" w:rsidRPr="0054584C">
        <w:rPr>
          <w:rFonts w:ascii="Trebuchet MS" w:hAnsi="Trebuchet MS"/>
          <w:color w:val="000000"/>
        </w:rPr>
        <w:t>PTP</w:t>
      </w:r>
      <w:r w:rsidR="0054584C">
        <w:rPr>
          <w:rFonts w:ascii="Trebuchet MS" w:hAnsi="Trebuchet MS"/>
          <w:color w:val="000000"/>
        </w:rPr>
        <w:t>5</w:t>
      </w:r>
      <w:r w:rsidR="00DD2753" w:rsidRPr="0054584C">
        <w:rPr>
          <w:rFonts w:ascii="Trebuchet MS" w:hAnsi="Trebuchet MS"/>
          <w:color w:val="000000"/>
          <w:lang w:val="ro-RO" w:eastAsia="ro-RO"/>
        </w:rPr>
        <w:t>)</w:t>
      </w:r>
      <w:r w:rsidR="00DD2753">
        <w:rPr>
          <w:rFonts w:ascii="Trebuchet MS" w:hAnsi="Trebuchet MS"/>
          <w:lang w:val="ro-RO" w:eastAsia="ro-RO"/>
        </w:rPr>
        <w:t xml:space="preserve"> se impune utilizarea oportunităţii oferite de măsură prin acțiuni demonstrative în domeniul agriculturii (</w:t>
      </w:r>
      <w:r w:rsidR="0054584C" w:rsidRPr="0054584C">
        <w:rPr>
          <w:rFonts w:ascii="Trebuchet MS" w:hAnsi="Trebuchet MS"/>
          <w:color w:val="000000"/>
        </w:rPr>
        <w:t>OT3,</w:t>
      </w:r>
      <w:r w:rsidR="0054584C">
        <w:rPr>
          <w:rFonts w:ascii="Trebuchet MS" w:hAnsi="Trebuchet MS"/>
          <w:color w:val="000000"/>
        </w:rPr>
        <w:t>OP1,OE10,OOSI1</w:t>
      </w:r>
      <w:r w:rsidR="00DD2753">
        <w:rPr>
          <w:rFonts w:ascii="Trebuchet MS" w:hAnsi="Trebuchet MS"/>
          <w:lang w:val="ro-RO" w:eastAsia="ro-RO"/>
        </w:rPr>
        <w:t>) pentru a recupera c</w:t>
      </w:r>
      <w:r w:rsidR="0054584C">
        <w:rPr>
          <w:rFonts w:ascii="Trebuchet MS" w:hAnsi="Trebuchet MS"/>
        </w:rPr>
        <w:t>â</w:t>
      </w:r>
      <w:r w:rsidR="00DD2753">
        <w:rPr>
          <w:rFonts w:ascii="Trebuchet MS" w:hAnsi="Trebuchet MS"/>
          <w:lang w:val="ro-RO" w:eastAsia="ro-RO"/>
        </w:rPr>
        <w:t>t mai mai mult handicapul existent. Condi</w:t>
      </w:r>
      <w:r>
        <w:rPr>
          <w:rFonts w:ascii="Trebuchet MS" w:hAnsi="Trebuchet MS"/>
        </w:rPr>
        <w:t>ț</w:t>
      </w:r>
      <w:r w:rsidR="00DD2753">
        <w:rPr>
          <w:rFonts w:ascii="Trebuchet MS" w:hAnsi="Trebuchet MS"/>
          <w:lang w:val="ro-RO" w:eastAsia="ro-RO"/>
        </w:rPr>
        <w:t xml:space="preserve">iile naturale favorabile </w:t>
      </w:r>
      <w:r w:rsidR="00DD2753" w:rsidRPr="0054584C">
        <w:rPr>
          <w:rFonts w:ascii="Trebuchet MS" w:hAnsi="Trebuchet MS"/>
          <w:color w:val="000000"/>
          <w:lang w:val="ro-RO" w:eastAsia="ro-RO"/>
        </w:rPr>
        <w:t>(</w:t>
      </w:r>
      <w:r w:rsidR="0054584C">
        <w:rPr>
          <w:rFonts w:ascii="Trebuchet MS" w:hAnsi="Trebuchet MS"/>
          <w:color w:val="000000"/>
        </w:rPr>
        <w:t>PTT</w:t>
      </w:r>
      <w:r w:rsidR="0054584C" w:rsidRPr="0054584C">
        <w:rPr>
          <w:rFonts w:ascii="Trebuchet MS" w:hAnsi="Trebuchet MS"/>
          <w:color w:val="000000"/>
        </w:rPr>
        <w:t>2,4,5,</w:t>
      </w:r>
      <w:r w:rsidR="0054584C">
        <w:rPr>
          <w:rFonts w:ascii="Trebuchet MS" w:hAnsi="Trebuchet MS"/>
        </w:rPr>
        <w:t>11</w:t>
      </w:r>
      <w:r w:rsidR="00DD2753">
        <w:rPr>
          <w:rFonts w:ascii="Trebuchet MS" w:hAnsi="Trebuchet MS"/>
          <w:lang w:val="ro-RO" w:eastAsia="ro-RO"/>
        </w:rPr>
        <w:t>) alături de finanţările oferite prin PNDR pentru dezvoltarea activit</w:t>
      </w:r>
      <w:r>
        <w:rPr>
          <w:rFonts w:ascii="Trebuchet MS" w:hAnsi="Trebuchet MS"/>
        </w:rPr>
        <w:t>ăț</w:t>
      </w:r>
      <w:r w:rsidR="00DD2753">
        <w:rPr>
          <w:rFonts w:ascii="Trebuchet MS" w:hAnsi="Trebuchet MS"/>
          <w:lang w:val="ro-RO" w:eastAsia="ro-RO"/>
        </w:rPr>
        <w:t>ilor agricole</w:t>
      </w:r>
      <w:r w:rsidR="0054584C">
        <w:rPr>
          <w:rFonts w:ascii="Trebuchet MS" w:hAnsi="Trebuchet MS"/>
        </w:rPr>
        <w:t xml:space="preserve"> și non agricole</w:t>
      </w:r>
      <w:r w:rsidR="00DD2753">
        <w:rPr>
          <w:rFonts w:ascii="Trebuchet MS" w:hAnsi="Trebuchet MS"/>
          <w:lang w:val="ro-RO" w:eastAsia="ro-RO"/>
        </w:rPr>
        <w:t xml:space="preserve"> (</w:t>
      </w:r>
      <w:r w:rsidR="0054584C">
        <w:rPr>
          <w:rFonts w:ascii="Trebuchet MS" w:hAnsi="Trebuchet MS"/>
          <w:color w:val="000000"/>
        </w:rPr>
        <w:t>OT2,3,OP1,OP3,OE4,OOSI1</w:t>
      </w:r>
      <w:r w:rsidR="00DD2753">
        <w:rPr>
          <w:rFonts w:ascii="Trebuchet MS" w:hAnsi="Trebuchet MS"/>
          <w:lang w:val="ro-RO" w:eastAsia="ro-RO"/>
        </w:rPr>
        <w:t>) reprezintă un imbold pentru atragerea de noi resurse umane din zonele urbane catre spatiul rural (</w:t>
      </w:r>
      <w:r w:rsidR="0054584C">
        <w:rPr>
          <w:rFonts w:ascii="Trebuchet MS" w:hAnsi="Trebuchet MS"/>
          <w:color w:val="000000"/>
        </w:rPr>
        <w:t>OP5</w:t>
      </w:r>
      <w:r w:rsidR="00DD2753">
        <w:rPr>
          <w:rFonts w:ascii="Trebuchet MS" w:hAnsi="Trebuchet MS"/>
          <w:lang w:val="ro-RO" w:eastAsia="ro-RO"/>
        </w:rPr>
        <w:t xml:space="preserve">). Pentru realizarea acestui deziderat trebuie sa ne asigurăm că "noii veniţi" au capacitatea de a se integra </w:t>
      </w:r>
      <w:r w:rsidR="0054584C">
        <w:rPr>
          <w:rFonts w:ascii="Trebuchet MS" w:hAnsi="Trebuchet MS"/>
        </w:rPr>
        <w:t>î</w:t>
      </w:r>
      <w:r w:rsidR="00DD2753">
        <w:rPr>
          <w:rFonts w:ascii="Trebuchet MS" w:hAnsi="Trebuchet MS"/>
          <w:lang w:val="ro-RO" w:eastAsia="ro-RO"/>
        </w:rPr>
        <w:t xml:space="preserve">n sistemul de activitate agricolă. Se doreşte în </w:t>
      </w:r>
      <w:r w:rsidR="00DD2753">
        <w:rPr>
          <w:rFonts w:ascii="Trebuchet MS" w:hAnsi="Trebuchet MS"/>
          <w:lang w:val="ro-RO" w:eastAsia="ro-RO"/>
        </w:rPr>
        <w:lastRenderedPageBreak/>
        <w:t>acest fel  prevenirea depopulării zonei rurale (</w:t>
      </w:r>
      <w:r w:rsidR="0054584C">
        <w:rPr>
          <w:rFonts w:ascii="Trebuchet MS" w:hAnsi="Trebuchet MS"/>
          <w:color w:val="000000"/>
        </w:rPr>
        <w:t>AP5</w:t>
      </w:r>
      <w:r w:rsidR="00DD2753" w:rsidRPr="0054584C">
        <w:rPr>
          <w:rFonts w:ascii="Trebuchet MS" w:hAnsi="Trebuchet MS"/>
          <w:color w:val="000000"/>
          <w:lang w:val="ro-RO" w:eastAsia="ro-RO"/>
        </w:rPr>
        <w:t>)</w:t>
      </w:r>
      <w:r w:rsidR="00DD2753">
        <w:rPr>
          <w:rFonts w:ascii="Trebuchet MS" w:hAnsi="Trebuchet MS"/>
          <w:lang w:val="ro-RO" w:eastAsia="ro-RO"/>
        </w:rPr>
        <w:t xml:space="preserve">. </w:t>
      </w:r>
    </w:p>
    <w:p w:rsidR="00DD2753" w:rsidRDefault="00DD2753" w:rsidP="00DD2753">
      <w:pPr>
        <w:pStyle w:val="BodyText1"/>
        <w:shd w:val="clear" w:color="auto" w:fill="auto"/>
        <w:spacing w:before="0" w:line="276" w:lineRule="auto"/>
        <w:ind w:left="20" w:right="40" w:firstLine="0"/>
        <w:rPr>
          <w:rFonts w:ascii="Trebuchet MS" w:hAnsi="Trebuchet MS"/>
          <w:b/>
          <w:sz w:val="22"/>
          <w:szCs w:val="22"/>
          <w:lang w:eastAsia="ro-RO" w:bidi="ro-RO"/>
        </w:rPr>
      </w:pPr>
      <w:bookmarkStart w:id="2" w:name="bookmark214"/>
      <w:bookmarkEnd w:id="1"/>
      <w:r>
        <w:rPr>
          <w:rFonts w:ascii="Trebuchet MS" w:hAnsi="Trebuchet MS"/>
          <w:b/>
          <w:sz w:val="22"/>
          <w:szCs w:val="22"/>
          <w:lang w:eastAsia="ro-RO" w:bidi="ro-RO"/>
        </w:rPr>
        <w:t xml:space="preserve">Obiective generale: </w:t>
      </w:r>
    </w:p>
    <w:p w:rsidR="00DD2753" w:rsidRDefault="00DD2753" w:rsidP="00DD2753">
      <w:pPr>
        <w:pStyle w:val="BodyText1"/>
        <w:shd w:val="clear" w:color="auto" w:fill="auto"/>
        <w:spacing w:before="0" w:line="276" w:lineRule="auto"/>
        <w:ind w:left="20" w:right="40" w:firstLine="0"/>
        <w:rPr>
          <w:rFonts w:ascii="Trebuchet MS" w:hAnsi="Trebuchet MS"/>
          <w:sz w:val="22"/>
          <w:szCs w:val="22"/>
          <w:lang w:eastAsia="en-GB"/>
        </w:rPr>
      </w:pPr>
      <w:r>
        <w:rPr>
          <w:rFonts w:ascii="Trebuchet MS" w:hAnsi="Trebuchet MS"/>
          <w:sz w:val="22"/>
          <w:szCs w:val="22"/>
        </w:rPr>
        <w:t xml:space="preserve">i) Favorizarea competitivităţii agriculturii </w:t>
      </w:r>
    </w:p>
    <w:p w:rsidR="00DD2753" w:rsidRDefault="00DD2753" w:rsidP="00DD2753">
      <w:pPr>
        <w:pStyle w:val="BodyText1"/>
        <w:shd w:val="clear" w:color="auto" w:fill="auto"/>
        <w:spacing w:before="0" w:line="276" w:lineRule="auto"/>
        <w:ind w:left="20" w:firstLine="0"/>
        <w:rPr>
          <w:rFonts w:ascii="Trebuchet MS" w:hAnsi="Trebuchet MS"/>
          <w:sz w:val="22"/>
          <w:szCs w:val="22"/>
          <w:shd w:val="clear" w:color="auto" w:fill="FFFFFF"/>
          <w:lang w:eastAsia="ro-RO" w:bidi="ro-RO"/>
        </w:rPr>
      </w:pPr>
      <w:r>
        <w:rPr>
          <w:rFonts w:ascii="Trebuchet MS" w:hAnsi="Trebuchet MS"/>
          <w:b/>
          <w:sz w:val="22"/>
          <w:szCs w:val="22"/>
          <w:lang w:eastAsia="ro-RO" w:bidi="ro-RO"/>
        </w:rPr>
        <w:t>Obiective specifice ale măsurii</w:t>
      </w:r>
      <w:r>
        <w:rPr>
          <w:rFonts w:ascii="Trebuchet MS" w:hAnsi="Trebuchet MS"/>
          <w:sz w:val="22"/>
          <w:szCs w:val="22"/>
          <w:shd w:val="clear" w:color="auto" w:fill="FFFFFF"/>
          <w:lang w:eastAsia="ro-RO" w:bidi="ro-RO"/>
        </w:rPr>
        <w:t xml:space="preserve"> : </w:t>
      </w:r>
    </w:p>
    <w:p w:rsidR="00DD2753" w:rsidRDefault="00DD2753" w:rsidP="00DD2753">
      <w:pPr>
        <w:pStyle w:val="BodyText1"/>
        <w:numPr>
          <w:ilvl w:val="0"/>
          <w:numId w:val="18"/>
        </w:numPr>
        <w:shd w:val="clear" w:color="auto" w:fill="auto"/>
        <w:spacing w:before="0" w:line="276" w:lineRule="auto"/>
        <w:ind w:left="426"/>
        <w:rPr>
          <w:rFonts w:ascii="Trebuchet MS" w:hAnsi="Trebuchet MS"/>
          <w:sz w:val="22"/>
          <w:szCs w:val="22"/>
          <w:lang w:eastAsia="en-GB"/>
        </w:rPr>
      </w:pPr>
      <w:r>
        <w:rPr>
          <w:rFonts w:ascii="Trebuchet MS" w:hAnsi="Trebuchet MS"/>
          <w:sz w:val="22"/>
          <w:szCs w:val="22"/>
          <w:lang w:eastAsia="ro-RO" w:bidi="ro-RO"/>
        </w:rPr>
        <w:t>Creșterea competitivității sectoarelor agricol și forestier;</w:t>
      </w:r>
    </w:p>
    <w:p w:rsidR="00DD2753" w:rsidRDefault="00DD2753" w:rsidP="00DD2753">
      <w:pPr>
        <w:pStyle w:val="BodyText1"/>
        <w:numPr>
          <w:ilvl w:val="0"/>
          <w:numId w:val="18"/>
        </w:numPr>
        <w:shd w:val="clear" w:color="auto" w:fill="auto"/>
        <w:spacing w:before="0" w:line="276" w:lineRule="auto"/>
        <w:ind w:left="426"/>
        <w:rPr>
          <w:rFonts w:ascii="Trebuchet MS" w:hAnsi="Trebuchet MS"/>
          <w:sz w:val="22"/>
          <w:szCs w:val="22"/>
        </w:rPr>
      </w:pPr>
      <w:r>
        <w:rPr>
          <w:rFonts w:ascii="Trebuchet MS" w:hAnsi="Trebuchet MS"/>
          <w:sz w:val="22"/>
          <w:szCs w:val="22"/>
          <w:lang w:eastAsia="ro-RO" w:bidi="ro-RO"/>
        </w:rPr>
        <w:t>Promovarea cunoașterii și îmbunătățirea potențialului uman;</w:t>
      </w:r>
    </w:p>
    <w:p w:rsidR="00DD2753" w:rsidRDefault="00DD2753" w:rsidP="00DD2753">
      <w:pPr>
        <w:pStyle w:val="BodyText1"/>
        <w:numPr>
          <w:ilvl w:val="0"/>
          <w:numId w:val="18"/>
        </w:numPr>
        <w:shd w:val="clear" w:color="auto" w:fill="auto"/>
        <w:spacing w:before="0" w:line="276" w:lineRule="auto"/>
        <w:ind w:left="426"/>
        <w:rPr>
          <w:rFonts w:ascii="Trebuchet MS" w:hAnsi="Trebuchet MS"/>
          <w:sz w:val="22"/>
          <w:szCs w:val="22"/>
        </w:rPr>
      </w:pPr>
      <w:r>
        <w:rPr>
          <w:rFonts w:ascii="Trebuchet MS" w:hAnsi="Trebuchet MS"/>
          <w:sz w:val="22"/>
          <w:szCs w:val="22"/>
          <w:lang w:eastAsia="ro-RO" w:bidi="ro-RO"/>
        </w:rPr>
        <w:t>Cunoașterea practică și economică;</w:t>
      </w:r>
    </w:p>
    <w:p w:rsidR="00DD2753" w:rsidRDefault="00DD2753" w:rsidP="00DD2753">
      <w:pPr>
        <w:pStyle w:val="BodyText1"/>
        <w:numPr>
          <w:ilvl w:val="0"/>
          <w:numId w:val="18"/>
        </w:numPr>
        <w:shd w:val="clear" w:color="auto" w:fill="auto"/>
        <w:spacing w:before="0" w:line="276" w:lineRule="auto"/>
        <w:ind w:left="426"/>
        <w:rPr>
          <w:rFonts w:ascii="Trebuchet MS" w:hAnsi="Trebuchet MS"/>
          <w:sz w:val="22"/>
          <w:szCs w:val="22"/>
        </w:rPr>
      </w:pPr>
      <w:r>
        <w:rPr>
          <w:rFonts w:ascii="Trebuchet MS" w:hAnsi="Trebuchet MS"/>
          <w:sz w:val="22"/>
          <w:szCs w:val="22"/>
          <w:lang w:eastAsia="ro-RO" w:bidi="ro-RO"/>
        </w:rPr>
        <w:t>Îmbunătățirea competențelor resurselor umane implicate în sectorul agro – alimentar, turistic, un management mai bun al exploatațiilor agricole și al unităților de procesare.</w:t>
      </w:r>
    </w:p>
    <w:p w:rsidR="00DD2753" w:rsidRDefault="00DD2753" w:rsidP="00DD2753">
      <w:pPr>
        <w:pStyle w:val="BodyText1"/>
        <w:shd w:val="clear" w:color="auto" w:fill="auto"/>
        <w:spacing w:before="0" w:line="276" w:lineRule="auto"/>
        <w:ind w:left="20" w:right="40" w:firstLine="0"/>
        <w:rPr>
          <w:rFonts w:ascii="Trebuchet MS" w:hAnsi="Trebuchet MS"/>
          <w:lang w:eastAsia="en-GB"/>
        </w:rPr>
      </w:pPr>
      <w:r>
        <w:rPr>
          <w:rFonts w:ascii="Trebuchet MS" w:hAnsi="Trebuchet MS"/>
          <w:b/>
          <w:color w:val="000000"/>
          <w:sz w:val="22"/>
          <w:szCs w:val="22"/>
          <w:lang w:eastAsia="ro-RO" w:bidi="ro-RO"/>
        </w:rPr>
        <w:t>Măsura contribuie la următoarele priorităţi prevăzute la art. 5, Reg. 1305/2013:</w:t>
      </w:r>
      <w:r w:rsidR="00126838">
        <w:rPr>
          <w:rFonts w:ascii="Trebuchet MS" w:hAnsi="Trebuchet MS"/>
          <w:b/>
          <w:color w:val="000000"/>
          <w:sz w:val="22"/>
          <w:szCs w:val="22"/>
          <w:lang w:eastAsia="ro-RO" w:bidi="ro-RO"/>
        </w:rPr>
        <w:t xml:space="preserve"> </w:t>
      </w:r>
      <w:r>
        <w:rPr>
          <w:rFonts w:ascii="Trebuchet MS" w:hAnsi="Trebuchet MS"/>
          <w:b/>
          <w:sz w:val="22"/>
          <w:szCs w:val="22"/>
          <w:lang w:eastAsia="ro-RO" w:bidi="ro-RO"/>
        </w:rPr>
        <w:t xml:space="preserve">P1: </w:t>
      </w:r>
      <w:r>
        <w:rPr>
          <w:rFonts w:ascii="Trebuchet MS" w:hAnsi="Trebuchet MS"/>
          <w:sz w:val="22"/>
          <w:szCs w:val="22"/>
          <w:lang w:eastAsia="ro-RO" w:bidi="ro-RO"/>
        </w:rPr>
        <w:t xml:space="preserve">Încurajarea transferului de cunoştinţe şi a inovării în agricultură, silvicultură şi în zonele rurale, </w:t>
      </w:r>
      <w:r>
        <w:rPr>
          <w:rFonts w:ascii="Trebuchet MS" w:hAnsi="Trebuchet MS"/>
          <w:b/>
          <w:sz w:val="22"/>
          <w:szCs w:val="22"/>
          <w:lang w:eastAsia="ro-RO" w:bidi="ro-RO"/>
        </w:rPr>
        <w:t>P2:</w:t>
      </w:r>
      <w:r>
        <w:rPr>
          <w:rFonts w:ascii="Trebuchet MS" w:hAnsi="Trebuchet MS"/>
          <w:sz w:val="22"/>
          <w:szCs w:val="22"/>
          <w:lang w:eastAsia="ro-RO" w:bidi="ro-RO"/>
        </w:rPr>
        <w:t xml:space="preserve">Creşterea viabilităţii exploataţiilor şi a competitivităţii tuturor tipurilor de agricultură în toate regiunile şi promovarea tehnologiilor agricole inovatoare şi a gestionării durabile a pădurilor, </w:t>
      </w:r>
      <w:r>
        <w:rPr>
          <w:rFonts w:ascii="Trebuchet MS" w:hAnsi="Trebuchet MS"/>
          <w:b/>
          <w:sz w:val="22"/>
          <w:szCs w:val="22"/>
          <w:lang w:eastAsia="ro-RO" w:bidi="ro-RO"/>
        </w:rPr>
        <w:t>P3:</w:t>
      </w:r>
      <w:r>
        <w:rPr>
          <w:rFonts w:ascii="Trebuchet MS" w:hAnsi="Trebuchet MS"/>
          <w:sz w:val="22"/>
          <w:szCs w:val="22"/>
          <w:lang w:eastAsia="ro-RO" w:bidi="ro-RO"/>
        </w:rPr>
        <w:t xml:space="preserve"> Promovarea organizării lanţului alimentar, inclusiv procesarea şi comercializarea produselor agricole, a bunăstării animalelor şi a gestionării riscurilor în agricultură, </w:t>
      </w:r>
      <w:r>
        <w:rPr>
          <w:rFonts w:ascii="Trebuchet MS" w:hAnsi="Trebuchet MS"/>
          <w:b/>
          <w:sz w:val="22"/>
          <w:szCs w:val="22"/>
          <w:lang w:eastAsia="ro-RO" w:bidi="ro-RO"/>
        </w:rPr>
        <w:t>P4:</w:t>
      </w:r>
      <w:r>
        <w:rPr>
          <w:rFonts w:ascii="Trebuchet MS" w:hAnsi="Trebuchet MS"/>
          <w:sz w:val="22"/>
          <w:szCs w:val="22"/>
          <w:lang w:eastAsia="ro-RO" w:bidi="ro-RO"/>
        </w:rPr>
        <w:t xml:space="preserve"> Refacerea, conservarea şi consolidarea ecosistemelor legate de agricultură şi silvicultură, </w:t>
      </w:r>
      <w:r>
        <w:rPr>
          <w:rFonts w:ascii="Trebuchet MS" w:hAnsi="Trebuchet MS"/>
          <w:b/>
          <w:sz w:val="22"/>
          <w:szCs w:val="22"/>
          <w:lang w:eastAsia="ro-RO" w:bidi="ro-RO"/>
        </w:rPr>
        <w:t>P5:</w:t>
      </w:r>
      <w:r>
        <w:rPr>
          <w:rFonts w:ascii="Trebuchet MS" w:hAnsi="Trebuchet MS"/>
          <w:sz w:val="22"/>
          <w:szCs w:val="22"/>
          <w:lang w:eastAsia="ro-RO" w:bidi="ro-RO"/>
        </w:rPr>
        <w:t xml:space="preserve"> Promovarea utilizării eficiente a resurselor şi sprijinirea tranziţiei către o economie cu emisii reduse de carbon şi rezilienţă la schimbările climatice în sectoarele agricol, alimentar şi silvic, </w:t>
      </w:r>
      <w:r>
        <w:rPr>
          <w:rFonts w:ascii="Trebuchet MS" w:hAnsi="Trebuchet MS"/>
          <w:b/>
          <w:sz w:val="22"/>
          <w:szCs w:val="22"/>
          <w:lang w:eastAsia="ro-RO" w:bidi="ro-RO"/>
        </w:rPr>
        <w:t xml:space="preserve">P6 </w:t>
      </w:r>
      <w:r>
        <w:rPr>
          <w:rFonts w:ascii="Trebuchet MS" w:hAnsi="Trebuchet MS"/>
          <w:sz w:val="22"/>
          <w:szCs w:val="22"/>
          <w:lang w:eastAsia="ro-RO" w:bidi="ro-RO"/>
        </w:rPr>
        <w:t xml:space="preserve">Promovarea incluziunii sociale, a reducerii sărăciei și a dezvoltării economice în zonele rurale. </w:t>
      </w:r>
      <w:r>
        <w:rPr>
          <w:rFonts w:ascii="Trebuchet MS" w:hAnsi="Trebuchet MS"/>
        </w:rPr>
        <w:t>Măsura corespunde obiectivelor art. 14  din Reg. (UE) nr. 1305/2013.</w:t>
      </w:r>
    </w:p>
    <w:p w:rsidR="00DD2753" w:rsidRDefault="00DD2753" w:rsidP="00126838">
      <w:pPr>
        <w:pStyle w:val="Bodytext100"/>
        <w:shd w:val="clear" w:color="auto" w:fill="auto"/>
        <w:spacing w:after="0" w:line="276" w:lineRule="auto"/>
        <w:ind w:left="60" w:right="20" w:firstLine="0"/>
        <w:rPr>
          <w:rFonts w:ascii="Trebuchet MS" w:hAnsi="Trebuchet MS"/>
        </w:rPr>
      </w:pPr>
      <w:r>
        <w:rPr>
          <w:rFonts w:ascii="Trebuchet MS" w:hAnsi="Trebuchet MS"/>
          <w:b/>
        </w:rPr>
        <w:t>Contribuţia măsurii la DI:</w:t>
      </w:r>
      <w:bookmarkEnd w:id="2"/>
      <w:r>
        <w:rPr>
          <w:rFonts w:ascii="Trebuchet MS" w:hAnsi="Trebuchet MS"/>
          <w:b/>
        </w:rPr>
        <w:t xml:space="preserve"> </w:t>
      </w:r>
      <w:r>
        <w:rPr>
          <w:rFonts w:ascii="Trebuchet MS" w:hAnsi="Trebuchet MS"/>
          <w:b/>
          <w:bCs/>
          <w:i/>
          <w:iCs/>
          <w:color w:val="000000"/>
          <w:shd w:val="clear" w:color="auto" w:fill="FFFFFF"/>
          <w:lang w:bidi="ro-RO"/>
        </w:rPr>
        <w:t xml:space="preserve">1A- </w:t>
      </w:r>
      <w:r>
        <w:rPr>
          <w:rFonts w:ascii="Trebuchet MS" w:hAnsi="Trebuchet MS"/>
          <w:i/>
          <w:iCs/>
          <w:color w:val="000000"/>
          <w:shd w:val="clear" w:color="auto" w:fill="FFFFFF"/>
          <w:lang w:bidi="ro-RO"/>
        </w:rPr>
        <w:t>„</w:t>
      </w:r>
      <w:r>
        <w:rPr>
          <w:rFonts w:ascii="Trebuchet MS" w:hAnsi="Trebuchet MS"/>
        </w:rPr>
        <w:t>încurajarea inovării, a cooperării şi a creării unei baze de cunoştinţe în zonele rurale”;</w:t>
      </w:r>
    </w:p>
    <w:p w:rsidR="00DD2753" w:rsidRDefault="00DD2753" w:rsidP="00126838">
      <w:pPr>
        <w:pStyle w:val="BodyText1"/>
        <w:shd w:val="clear" w:color="auto" w:fill="auto"/>
        <w:tabs>
          <w:tab w:val="left" w:leader="underscore" w:pos="6894"/>
        </w:tabs>
        <w:spacing w:before="0" w:line="276" w:lineRule="auto"/>
        <w:ind w:left="20" w:firstLine="0"/>
        <w:rPr>
          <w:rFonts w:ascii="Trebuchet MS" w:hAnsi="Trebuchet MS"/>
          <w:color w:val="000000"/>
          <w:sz w:val="22"/>
          <w:szCs w:val="22"/>
          <w:shd w:val="clear" w:color="auto" w:fill="FFFFFF"/>
          <w:lang w:eastAsia="ro-RO" w:bidi="ro-RO"/>
        </w:rPr>
      </w:pPr>
      <w:r>
        <w:rPr>
          <w:rFonts w:ascii="Trebuchet MS" w:hAnsi="Trebuchet MS"/>
          <w:b/>
          <w:color w:val="000000"/>
          <w:sz w:val="22"/>
          <w:szCs w:val="22"/>
          <w:lang w:eastAsia="ro-RO" w:bidi="ro-RO"/>
        </w:rPr>
        <w:t>Măsura contribuie la obiectivele transversale ale Reg. 1305/2013:</w:t>
      </w:r>
      <w:r>
        <w:rPr>
          <w:rFonts w:ascii="Trebuchet MS" w:hAnsi="Trebuchet MS"/>
          <w:color w:val="000000"/>
          <w:sz w:val="22"/>
          <w:szCs w:val="22"/>
          <w:shd w:val="clear" w:color="auto" w:fill="FFFFFF"/>
          <w:lang w:eastAsia="ro-RO" w:bidi="ro-RO"/>
        </w:rPr>
        <w:tab/>
      </w:r>
    </w:p>
    <w:p w:rsidR="00DD2753" w:rsidRPr="00126838" w:rsidRDefault="00DD2753" w:rsidP="00126838">
      <w:pPr>
        <w:pStyle w:val="Default"/>
        <w:numPr>
          <w:ilvl w:val="0"/>
          <w:numId w:val="21"/>
        </w:numPr>
        <w:spacing w:line="276" w:lineRule="auto"/>
        <w:ind w:left="0" w:firstLine="0"/>
        <w:jc w:val="both"/>
        <w:rPr>
          <w:rFonts w:ascii="Trebuchet MS" w:hAnsi="Trebuchet MS"/>
          <w:color w:val="auto"/>
          <w:sz w:val="22"/>
          <w:szCs w:val="22"/>
        </w:rPr>
      </w:pPr>
      <w:r w:rsidRPr="00126838">
        <w:rPr>
          <w:rFonts w:ascii="Trebuchet MS" w:hAnsi="Trebuchet MS"/>
          <w:b/>
          <w:bCs/>
          <w:i/>
          <w:color w:val="auto"/>
          <w:sz w:val="22"/>
          <w:szCs w:val="22"/>
        </w:rPr>
        <w:t xml:space="preserve">Mediu şi climă </w:t>
      </w:r>
      <w:r w:rsidR="00126838" w:rsidRPr="00126838">
        <w:rPr>
          <w:rFonts w:ascii="Trebuchet MS" w:hAnsi="Trebuchet MS"/>
          <w:b/>
          <w:bCs/>
          <w:i/>
          <w:color w:val="auto"/>
          <w:sz w:val="22"/>
          <w:szCs w:val="22"/>
        </w:rPr>
        <w:t xml:space="preserve">- </w:t>
      </w:r>
      <w:r w:rsidRPr="00126838">
        <w:rPr>
          <w:rFonts w:ascii="Trebuchet MS" w:hAnsi="Trebuchet MS"/>
          <w:color w:val="auto"/>
          <w:sz w:val="22"/>
          <w:szCs w:val="22"/>
        </w:rPr>
        <w:t xml:space="preserve">Un rol deosebit de important în înţelegerea şi asumarea de către fermieri a angajamentelor privind protecţia mediului, inclusiv protejarea biodiversității, precum şi a acţiunilor de adaptare la efectele schimbărilor climatice și de reducere a concentrației de GES din atmosferă îl deține transferul de informații şi cunoștințe, formarea şi dobândirea de aptitudini. Transferul de cunoștințe joacă un rol deosebit de important în înţelegerea şi asumarea de către fermieri a angajamentelor privind protejarea biodiversității atât în zonele Natura 2000 și HNV, cât și în afara acestora, managementul sustenabil al terenurilor agricole, cât și corelarea și crearea de sinergii cu cerințele prevăzute prin pachetul de înverzire și eco-condiționalitatea din cadrul plăților directe (Pilonul I al PAC). Aplicarea cunoștințelor dobândite de fermieri prin transferul de cunoștințe </w:t>
      </w:r>
      <w:proofErr w:type="gramStart"/>
      <w:r w:rsidRPr="00126838">
        <w:rPr>
          <w:rFonts w:ascii="Trebuchet MS" w:hAnsi="Trebuchet MS"/>
          <w:color w:val="auto"/>
          <w:sz w:val="22"/>
          <w:szCs w:val="22"/>
        </w:rPr>
        <w:t>va</w:t>
      </w:r>
      <w:proofErr w:type="gramEnd"/>
      <w:r w:rsidRPr="00126838">
        <w:rPr>
          <w:rFonts w:ascii="Trebuchet MS" w:hAnsi="Trebuchet MS"/>
          <w:color w:val="auto"/>
          <w:sz w:val="22"/>
          <w:szCs w:val="22"/>
        </w:rPr>
        <w:t xml:space="preserve"> contribui atât la atingerea obiectivelor PNDR în ceea ce privește protecția mediului, cât și a celor prevăzute în strategiile naționale sau europene care vizează gestionarea durabilă a resurselor. O componentă extrem de importantă a transferului de informații şi cunoștințe, formării şi dobândirii de aptitudini trebuie să se concentreze și asupra acţiunilor de adaptare la efectele schimbărilor climatice și de reducere a concentrației de GES din atmosferă, prin promovarea de practici și tehnologii care urmăresc sechestrarea de carbon, adoptarea de culturi rezistente la secetă, metode de anvelopare a clădirilor, identificarea de surse de energie regenerabilă care să conducă la limitarea emisiilor din agricultură, generate de activități-cheie precum producția animalieră şi utilizarea îngrășămintelor, atât la nivel de fermă, unități agricole de mari dimensiuni sau chiar la nivelul comunității. Încurajarea activităților demonstrative și de informare în cadrul fermelor vizează </w:t>
      </w:r>
      <w:proofErr w:type="gramStart"/>
      <w:r w:rsidRPr="00126838">
        <w:rPr>
          <w:rFonts w:ascii="Trebuchet MS" w:hAnsi="Trebuchet MS"/>
          <w:color w:val="auto"/>
          <w:sz w:val="22"/>
          <w:szCs w:val="22"/>
        </w:rPr>
        <w:t>un</w:t>
      </w:r>
      <w:proofErr w:type="gramEnd"/>
      <w:r w:rsidRPr="00126838">
        <w:rPr>
          <w:rFonts w:ascii="Trebuchet MS" w:hAnsi="Trebuchet MS"/>
          <w:color w:val="auto"/>
          <w:sz w:val="22"/>
          <w:szCs w:val="22"/>
        </w:rPr>
        <w:t xml:space="preserve"> transfer mai elocvent și o deschidere a fermierilor </w:t>
      </w:r>
      <w:r w:rsidRPr="00126838">
        <w:rPr>
          <w:rFonts w:ascii="Trebuchet MS" w:hAnsi="Trebuchet MS"/>
          <w:color w:val="auto"/>
          <w:sz w:val="22"/>
          <w:szCs w:val="22"/>
        </w:rPr>
        <w:lastRenderedPageBreak/>
        <w:t xml:space="preserve">de a adopta noi practici ce contribuie la o mai bună protejare a mediului și adaptare la schimbările climatice. </w:t>
      </w:r>
    </w:p>
    <w:p w:rsidR="00DD2753" w:rsidRPr="00126838" w:rsidRDefault="00DD2753" w:rsidP="00DD2753">
      <w:pPr>
        <w:pStyle w:val="Default"/>
        <w:numPr>
          <w:ilvl w:val="0"/>
          <w:numId w:val="21"/>
        </w:numPr>
        <w:spacing w:line="276" w:lineRule="auto"/>
        <w:ind w:left="20" w:right="40" w:firstLine="0"/>
        <w:jc w:val="both"/>
        <w:rPr>
          <w:rFonts w:ascii="Trebuchet MS" w:hAnsi="Trebuchet MS"/>
          <w:sz w:val="22"/>
          <w:szCs w:val="22"/>
        </w:rPr>
      </w:pPr>
      <w:r w:rsidRPr="00126838">
        <w:rPr>
          <w:rFonts w:ascii="Trebuchet MS" w:hAnsi="Trebuchet MS"/>
          <w:b/>
          <w:bCs/>
          <w:i/>
          <w:color w:val="auto"/>
          <w:sz w:val="22"/>
          <w:szCs w:val="22"/>
        </w:rPr>
        <w:t xml:space="preserve">Inovare </w:t>
      </w:r>
      <w:r w:rsidR="00126838" w:rsidRPr="00126838">
        <w:rPr>
          <w:rFonts w:ascii="Trebuchet MS" w:hAnsi="Trebuchet MS"/>
          <w:b/>
          <w:bCs/>
          <w:i/>
          <w:color w:val="auto"/>
          <w:sz w:val="22"/>
          <w:szCs w:val="22"/>
        </w:rPr>
        <w:t xml:space="preserve">- </w:t>
      </w:r>
      <w:r w:rsidRPr="00126838">
        <w:rPr>
          <w:rFonts w:ascii="Trebuchet MS" w:hAnsi="Trebuchet MS"/>
          <w:color w:val="auto"/>
          <w:sz w:val="22"/>
          <w:szCs w:val="22"/>
        </w:rPr>
        <w:t xml:space="preserve">Acțiunile de informare care vor fi finanțate prin această măsură au </w:t>
      </w:r>
      <w:proofErr w:type="gramStart"/>
      <w:r w:rsidRPr="00126838">
        <w:rPr>
          <w:rFonts w:ascii="Trebuchet MS" w:hAnsi="Trebuchet MS"/>
          <w:color w:val="auto"/>
          <w:sz w:val="22"/>
          <w:szCs w:val="22"/>
        </w:rPr>
        <w:t>un</w:t>
      </w:r>
      <w:proofErr w:type="gramEnd"/>
      <w:r w:rsidRPr="00126838">
        <w:rPr>
          <w:rFonts w:ascii="Trebuchet MS" w:hAnsi="Trebuchet MS"/>
          <w:color w:val="auto"/>
          <w:sz w:val="22"/>
          <w:szCs w:val="22"/>
        </w:rPr>
        <w:t xml:space="preserve"> rol important în dobândirea de cunoştinţe şi concepte noi în rândul fermierilor şi a persoanelor active în domeniul agro-alimentar. De asemenea, activităţile demonstrative le permit acestora </w:t>
      </w:r>
      <w:proofErr w:type="gramStart"/>
      <w:r w:rsidRPr="00126838">
        <w:rPr>
          <w:rFonts w:ascii="Trebuchet MS" w:hAnsi="Trebuchet MS"/>
          <w:color w:val="auto"/>
          <w:sz w:val="22"/>
          <w:szCs w:val="22"/>
        </w:rPr>
        <w:t>să</w:t>
      </w:r>
      <w:proofErr w:type="gramEnd"/>
      <w:r w:rsidRPr="00126838">
        <w:rPr>
          <w:rFonts w:ascii="Trebuchet MS" w:hAnsi="Trebuchet MS"/>
          <w:color w:val="auto"/>
          <w:sz w:val="22"/>
          <w:szCs w:val="22"/>
        </w:rPr>
        <w:t xml:space="preserve"> aibă contact cu echipamente şi utilaje moderne, tehnologii inovatoare, să beneficieze de transfer de practici noi etc. Sesiunile demonstrative pot stimula inovarea inclusiv prin cooptarea de practicieni inovatori care pot acţiona ca factori de diseminare pentru fermierii din jur. De asemenea, interacţiunile de grup, schimburile de experienţă, practicile şi ideile pot acţiona ca </w:t>
      </w:r>
      <w:proofErr w:type="gramStart"/>
      <w:r w:rsidRPr="00126838">
        <w:rPr>
          <w:rFonts w:ascii="Trebuchet MS" w:hAnsi="Trebuchet MS"/>
          <w:color w:val="auto"/>
          <w:sz w:val="22"/>
          <w:szCs w:val="22"/>
        </w:rPr>
        <w:t>un</w:t>
      </w:r>
      <w:proofErr w:type="gramEnd"/>
      <w:r w:rsidRPr="00126838">
        <w:rPr>
          <w:rFonts w:ascii="Trebuchet MS" w:hAnsi="Trebuchet MS"/>
          <w:color w:val="auto"/>
          <w:sz w:val="22"/>
          <w:szCs w:val="22"/>
        </w:rPr>
        <w:t xml:space="preserve"> catalizator pentru procesul de inovare. Prin expunerea la noi idei, metode şi principii, prin interacţiune şi învăţare, fermierii </w:t>
      </w:r>
      <w:proofErr w:type="gramStart"/>
      <w:r w:rsidRPr="00126838">
        <w:rPr>
          <w:rFonts w:ascii="Trebuchet MS" w:hAnsi="Trebuchet MS"/>
          <w:color w:val="auto"/>
          <w:sz w:val="22"/>
          <w:szCs w:val="22"/>
        </w:rPr>
        <w:t>devin</w:t>
      </w:r>
      <w:proofErr w:type="gramEnd"/>
      <w:r w:rsidRPr="00126838">
        <w:rPr>
          <w:rFonts w:ascii="Trebuchet MS" w:hAnsi="Trebuchet MS"/>
          <w:color w:val="auto"/>
          <w:sz w:val="22"/>
          <w:szCs w:val="22"/>
        </w:rPr>
        <w:t xml:space="preserve"> mai bine pregătiţi, mai receptivi la noi idei şi concepte şi mai înclinaţi să aplice tehnologii şi practici inovatoare în domeniul lor de activitate. </w:t>
      </w:r>
      <w:r w:rsidRPr="00126838">
        <w:rPr>
          <w:rFonts w:ascii="Trebuchet MS" w:hAnsi="Trebuchet MS"/>
          <w:sz w:val="22"/>
          <w:szCs w:val="22"/>
        </w:rPr>
        <w:t xml:space="preserve">Transferul de cunoştinţe şi informarea au un rol extrem de important în cadrul Programului Naţional de Dezvoltare Rurală pentru perioada 2014-2020 deoarece acestea sprijină inovarea şi facilitează dezvoltarea, folosirea şi transferul de idei, produse sau tehnologii noi pentru a îmbunătăţi sistemele de producție, produsele și serviciile. </w:t>
      </w:r>
    </w:p>
    <w:p w:rsidR="00DD2753" w:rsidRDefault="00DD2753" w:rsidP="00DD2753">
      <w:pPr>
        <w:pStyle w:val="BodyText1"/>
        <w:shd w:val="clear" w:color="auto" w:fill="auto"/>
        <w:spacing w:before="0" w:line="276" w:lineRule="auto"/>
        <w:ind w:left="20" w:firstLine="0"/>
        <w:rPr>
          <w:rFonts w:ascii="Trebuchet MS" w:hAnsi="Trebuchet MS"/>
          <w:color w:val="000000"/>
          <w:sz w:val="22"/>
          <w:szCs w:val="22"/>
          <w:lang w:eastAsia="ro-RO" w:bidi="ro-RO"/>
        </w:rPr>
      </w:pPr>
      <w:r>
        <w:rPr>
          <w:rFonts w:ascii="Trebuchet MS" w:hAnsi="Trebuchet MS"/>
          <w:b/>
          <w:color w:val="000000"/>
          <w:sz w:val="22"/>
          <w:szCs w:val="22"/>
          <w:lang w:eastAsia="ro-RO" w:bidi="ro-RO"/>
        </w:rPr>
        <w:t>Complementaritatea cu alte măsuri din SDL</w:t>
      </w:r>
      <w:r>
        <w:rPr>
          <w:rFonts w:ascii="Trebuchet MS" w:hAnsi="Trebuchet MS"/>
          <w:color w:val="000000"/>
          <w:sz w:val="22"/>
          <w:szCs w:val="22"/>
          <w:lang w:eastAsia="ro-RO" w:bidi="ro-RO"/>
        </w:rPr>
        <w:t xml:space="preserve">: </w:t>
      </w:r>
    </w:p>
    <w:p w:rsidR="00DD2753" w:rsidRDefault="00DD2753" w:rsidP="00DD2753">
      <w:pPr>
        <w:pStyle w:val="BodyText1"/>
        <w:shd w:val="clear" w:color="auto" w:fill="auto"/>
        <w:spacing w:before="0" w:line="276" w:lineRule="auto"/>
        <w:ind w:firstLine="0"/>
        <w:rPr>
          <w:rFonts w:ascii="Trebuchet MS" w:hAnsi="Trebuchet MS"/>
          <w:i w:val="0"/>
          <w:sz w:val="22"/>
          <w:szCs w:val="22"/>
          <w:lang w:eastAsia="en-GB"/>
        </w:rPr>
      </w:pPr>
      <w:r>
        <w:rPr>
          <w:rFonts w:ascii="Trebuchet MS" w:hAnsi="Trebuchet MS"/>
          <w:b/>
          <w:sz w:val="22"/>
          <w:szCs w:val="22"/>
        </w:rPr>
        <w:t>Prin activitățile demonstrative</w:t>
      </w:r>
      <w:r>
        <w:rPr>
          <w:rFonts w:ascii="Trebuchet MS" w:hAnsi="Trebuchet MS"/>
          <w:i w:val="0"/>
          <w:sz w:val="22"/>
          <w:szCs w:val="22"/>
        </w:rPr>
        <w:t xml:space="preserve">, măsura </w:t>
      </w:r>
      <w:proofErr w:type="gramStart"/>
      <w:r>
        <w:rPr>
          <w:rFonts w:ascii="Trebuchet MS" w:hAnsi="Trebuchet MS"/>
          <w:i w:val="0"/>
          <w:sz w:val="22"/>
          <w:szCs w:val="22"/>
        </w:rPr>
        <w:t>este</w:t>
      </w:r>
      <w:proofErr w:type="gramEnd"/>
      <w:r>
        <w:rPr>
          <w:rFonts w:ascii="Trebuchet MS" w:hAnsi="Trebuchet MS"/>
          <w:i w:val="0"/>
          <w:sz w:val="22"/>
          <w:szCs w:val="22"/>
        </w:rPr>
        <w:t xml:space="preserve"> complementară cu M4.1, pentru fermieri care </w:t>
      </w:r>
      <w:r w:rsidR="00755F0D">
        <w:rPr>
          <w:rFonts w:ascii="Trebuchet MS" w:hAnsi="Trebuchet MS"/>
          <w:i w:val="0"/>
          <w:sz w:val="22"/>
          <w:szCs w:val="22"/>
        </w:rPr>
        <w:t>î</w:t>
      </w:r>
      <w:r>
        <w:rPr>
          <w:rFonts w:ascii="Trebuchet MS" w:hAnsi="Trebuchet MS"/>
          <w:i w:val="0"/>
          <w:sz w:val="22"/>
          <w:szCs w:val="22"/>
        </w:rPr>
        <w:t>și prevăd în cadrul proiectului investiții în echipamente și irigații, inclusiv metode și tehnici de producție care conduc la eficientizarea consumului de apă și la combaterea schimbărilor climatice.</w:t>
      </w:r>
    </w:p>
    <w:p w:rsidR="00DD2753" w:rsidRPr="000F13AC" w:rsidRDefault="00DD2753" w:rsidP="00DD2753">
      <w:pPr>
        <w:pStyle w:val="BodyText1"/>
        <w:shd w:val="clear" w:color="auto" w:fill="auto"/>
        <w:spacing w:before="0" w:line="276" w:lineRule="auto"/>
        <w:ind w:firstLine="0"/>
        <w:rPr>
          <w:rFonts w:ascii="Trebuchet MS" w:eastAsia="Trebuchet MS" w:hAnsi="Trebuchet MS" w:cs="Trebuchet MS"/>
          <w:iCs w:val="0"/>
          <w:color w:val="000000"/>
          <w:sz w:val="22"/>
          <w:szCs w:val="22"/>
          <w:shd w:val="clear" w:color="auto" w:fill="FFFFFF"/>
          <w:lang w:bidi="ro-RO"/>
        </w:rPr>
      </w:pPr>
      <w:r>
        <w:rPr>
          <w:rFonts w:ascii="Trebuchet MS" w:hAnsi="Trebuchet MS"/>
          <w:b/>
          <w:sz w:val="22"/>
          <w:szCs w:val="22"/>
        </w:rPr>
        <w:t>Prin acțiunile de informare</w:t>
      </w:r>
      <w:r>
        <w:rPr>
          <w:rFonts w:ascii="Trebuchet MS" w:hAnsi="Trebuchet MS"/>
          <w:i w:val="0"/>
          <w:sz w:val="22"/>
          <w:szCs w:val="22"/>
        </w:rPr>
        <w:t>, M</w:t>
      </w:r>
      <w:r w:rsidR="00126838">
        <w:rPr>
          <w:rFonts w:ascii="Trebuchet MS" w:hAnsi="Trebuchet MS"/>
          <w:i w:val="0"/>
          <w:sz w:val="22"/>
          <w:szCs w:val="22"/>
        </w:rPr>
        <w:t>CS</w:t>
      </w:r>
      <w:r>
        <w:rPr>
          <w:rFonts w:ascii="Trebuchet MS" w:hAnsi="Trebuchet MS"/>
          <w:i w:val="0"/>
          <w:sz w:val="22"/>
          <w:szCs w:val="22"/>
        </w:rPr>
        <w:t xml:space="preserve">1 </w:t>
      </w:r>
      <w:r>
        <w:rPr>
          <w:rFonts w:ascii="Trebuchet MS" w:hAnsi="Trebuchet MS"/>
          <w:b/>
          <w:sz w:val="22"/>
          <w:szCs w:val="22"/>
        </w:rPr>
        <w:t xml:space="preserve">este complementară cu </w:t>
      </w:r>
      <w:r>
        <w:rPr>
          <w:rFonts w:ascii="Trebuchet MS" w:eastAsia="Trebuchet MS" w:hAnsi="Trebuchet MS" w:cs="Trebuchet MS"/>
          <w:b/>
          <w:bCs/>
          <w:i w:val="0"/>
          <w:iCs w:val="0"/>
          <w:color w:val="000000"/>
          <w:sz w:val="22"/>
          <w:szCs w:val="22"/>
          <w:shd w:val="clear" w:color="auto" w:fill="FFFFFF"/>
          <w:lang w:eastAsia="ro-RO" w:bidi="ro-RO"/>
        </w:rPr>
        <w:t>M</w:t>
      </w:r>
      <w:r w:rsidR="00126838">
        <w:rPr>
          <w:rFonts w:ascii="Trebuchet MS" w:eastAsia="Trebuchet MS" w:hAnsi="Trebuchet MS" w:cs="Trebuchet MS"/>
          <w:b/>
          <w:bCs/>
          <w:i w:val="0"/>
          <w:iCs w:val="0"/>
          <w:color w:val="000000"/>
          <w:sz w:val="22"/>
          <w:szCs w:val="22"/>
          <w:shd w:val="clear" w:color="auto" w:fill="FFFFFF"/>
          <w:lang w:eastAsia="ro-RO" w:bidi="ro-RO"/>
        </w:rPr>
        <w:t>CS</w:t>
      </w:r>
      <w:r>
        <w:rPr>
          <w:rFonts w:ascii="Trebuchet MS" w:eastAsia="Trebuchet MS" w:hAnsi="Trebuchet MS" w:cs="Trebuchet MS"/>
          <w:b/>
          <w:bCs/>
          <w:i w:val="0"/>
          <w:iCs w:val="0"/>
          <w:color w:val="000000"/>
          <w:sz w:val="22"/>
          <w:szCs w:val="22"/>
          <w:shd w:val="clear" w:color="auto" w:fill="FFFFFF"/>
          <w:lang w:eastAsia="ro-RO" w:bidi="ro-RO"/>
        </w:rPr>
        <w:t>4</w:t>
      </w:r>
      <w:r>
        <w:rPr>
          <w:rFonts w:ascii="Trebuchet MS" w:eastAsia="Trebuchet MS" w:hAnsi="Trebuchet MS" w:cs="Trebuchet MS"/>
          <w:bCs/>
          <w:i w:val="0"/>
          <w:iCs w:val="0"/>
          <w:color w:val="000000"/>
          <w:sz w:val="22"/>
          <w:szCs w:val="22"/>
          <w:shd w:val="clear" w:color="auto" w:fill="FFFFFF"/>
          <w:lang w:eastAsia="ro-RO" w:bidi="ro-RO"/>
        </w:rPr>
        <w:t xml:space="preserve"> – Investiții în active fizice</w:t>
      </w:r>
      <w:r w:rsidR="00126838">
        <w:rPr>
          <w:rFonts w:ascii="Trebuchet MS" w:eastAsia="Trebuchet MS" w:hAnsi="Trebuchet MS" w:cs="Trebuchet MS"/>
          <w:bCs/>
          <w:i w:val="0"/>
          <w:iCs w:val="0"/>
          <w:color w:val="000000"/>
          <w:sz w:val="22"/>
          <w:szCs w:val="22"/>
          <w:shd w:val="clear" w:color="auto" w:fill="FFFFFF"/>
          <w:lang w:eastAsia="ro-RO" w:bidi="ro-RO"/>
        </w:rPr>
        <w:t>,</w:t>
      </w:r>
      <w:r>
        <w:rPr>
          <w:rFonts w:ascii="Trebuchet MS" w:hAnsi="Trebuchet MS"/>
          <w:i w:val="0"/>
          <w:sz w:val="22"/>
          <w:szCs w:val="22"/>
        </w:rPr>
        <w:t xml:space="preserve"> </w:t>
      </w:r>
      <w:r>
        <w:rPr>
          <w:rFonts w:ascii="Trebuchet MS" w:hAnsi="Trebuchet MS"/>
          <w:sz w:val="22"/>
          <w:szCs w:val="22"/>
        </w:rPr>
        <w:t xml:space="preserve">cu </w:t>
      </w:r>
      <w:r>
        <w:rPr>
          <w:rFonts w:ascii="Trebuchet MS" w:eastAsia="Trebuchet MS" w:hAnsi="Trebuchet MS" w:cs="Trebuchet MS"/>
          <w:b/>
          <w:i w:val="0"/>
          <w:iCs w:val="0"/>
          <w:color w:val="000000"/>
          <w:sz w:val="22"/>
          <w:szCs w:val="22"/>
          <w:shd w:val="clear" w:color="auto" w:fill="FFFFFF"/>
          <w:lang w:eastAsia="ro-RO" w:bidi="ro-RO"/>
        </w:rPr>
        <w:t>M</w:t>
      </w:r>
      <w:r w:rsidR="00126838">
        <w:rPr>
          <w:rFonts w:ascii="Trebuchet MS" w:eastAsia="Trebuchet MS" w:hAnsi="Trebuchet MS" w:cs="Trebuchet MS"/>
          <w:b/>
          <w:i w:val="0"/>
          <w:iCs w:val="0"/>
          <w:color w:val="000000"/>
          <w:sz w:val="22"/>
          <w:szCs w:val="22"/>
          <w:shd w:val="clear" w:color="auto" w:fill="FFFFFF"/>
          <w:lang w:eastAsia="ro-RO" w:bidi="ro-RO"/>
        </w:rPr>
        <w:t>CS</w:t>
      </w:r>
      <w:r>
        <w:rPr>
          <w:rFonts w:ascii="Trebuchet MS" w:eastAsia="Trebuchet MS" w:hAnsi="Trebuchet MS" w:cs="Trebuchet MS"/>
          <w:b/>
          <w:i w:val="0"/>
          <w:iCs w:val="0"/>
          <w:color w:val="000000"/>
          <w:sz w:val="22"/>
          <w:szCs w:val="22"/>
          <w:shd w:val="clear" w:color="auto" w:fill="FFFFFF"/>
          <w:lang w:eastAsia="ro-RO" w:bidi="ro-RO"/>
        </w:rPr>
        <w:t>6.1</w:t>
      </w:r>
      <w:r>
        <w:rPr>
          <w:rFonts w:ascii="Trebuchet MS" w:eastAsia="Trebuchet MS" w:hAnsi="Trebuchet MS" w:cs="Trebuchet MS"/>
          <w:i w:val="0"/>
          <w:iCs w:val="0"/>
          <w:color w:val="000000"/>
          <w:sz w:val="22"/>
          <w:szCs w:val="22"/>
          <w:shd w:val="clear" w:color="auto" w:fill="FFFFFF"/>
          <w:lang w:eastAsia="ro-RO" w:bidi="ro-RO"/>
        </w:rPr>
        <w:t xml:space="preserve"> „Sprijin pentru </w:t>
      </w:r>
      <w:r>
        <w:rPr>
          <w:rFonts w:ascii="Trebuchet MS" w:eastAsia="Trebuchet MS" w:hAnsi="Trebuchet MS" w:cs="Trebuchet MS"/>
          <w:b/>
          <w:bCs/>
          <w:i w:val="0"/>
          <w:iCs w:val="0"/>
          <w:color w:val="000000"/>
          <w:sz w:val="22"/>
          <w:szCs w:val="22"/>
          <w:shd w:val="clear" w:color="auto" w:fill="FFFFFF"/>
          <w:lang w:eastAsia="ro-RO" w:bidi="ro-RO"/>
        </w:rPr>
        <w:t>instalarea tinerilor fermieri</w:t>
      </w:r>
      <w:proofErr w:type="gramStart"/>
      <w:r>
        <w:rPr>
          <w:rFonts w:ascii="Trebuchet MS" w:eastAsia="Trebuchet MS" w:hAnsi="Trebuchet MS" w:cs="Trebuchet MS"/>
          <w:b/>
          <w:bCs/>
          <w:i w:val="0"/>
          <w:iCs w:val="0"/>
          <w:color w:val="000000"/>
          <w:sz w:val="22"/>
          <w:szCs w:val="22"/>
          <w:shd w:val="clear" w:color="auto" w:fill="FFFFFF"/>
          <w:lang w:eastAsia="ro-RO" w:bidi="ro-RO"/>
        </w:rPr>
        <w:t>”</w:t>
      </w:r>
      <w:r w:rsidR="00126838" w:rsidRPr="00126838">
        <w:rPr>
          <w:rFonts w:ascii="Trebuchet MS" w:eastAsia="Trebuchet MS" w:hAnsi="Trebuchet MS" w:cs="Trebuchet MS"/>
          <w:bCs/>
          <w:i w:val="0"/>
          <w:iCs w:val="0"/>
          <w:color w:val="000000"/>
          <w:sz w:val="22"/>
          <w:szCs w:val="22"/>
          <w:shd w:val="clear" w:color="auto" w:fill="FFFFFF"/>
          <w:lang w:eastAsia="ro-RO" w:bidi="ro-RO"/>
        </w:rPr>
        <w:t>(</w:t>
      </w:r>
      <w:proofErr w:type="gramEnd"/>
      <w:r w:rsidR="00126838" w:rsidRPr="00126838">
        <w:rPr>
          <w:rFonts w:ascii="Trebuchet MS" w:eastAsia="Trebuchet MS" w:hAnsi="Trebuchet MS" w:cs="Trebuchet MS"/>
          <w:bCs/>
          <w:i w:val="0"/>
          <w:iCs w:val="0"/>
          <w:color w:val="000000"/>
          <w:sz w:val="22"/>
          <w:szCs w:val="22"/>
          <w:shd w:val="clear" w:color="auto" w:fill="FFFFFF"/>
          <w:lang w:eastAsia="ro-RO" w:bidi="ro-RO"/>
        </w:rPr>
        <w:t>comunitatea, fermierii)</w:t>
      </w:r>
      <w:r w:rsidRPr="00126838">
        <w:rPr>
          <w:rFonts w:ascii="Trebuchet MS" w:hAnsi="Trebuchet MS"/>
          <w:iCs w:val="0"/>
          <w:sz w:val="22"/>
        </w:rPr>
        <w:t xml:space="preserve">, </w:t>
      </w:r>
      <w:r w:rsidR="00126838">
        <w:rPr>
          <w:rFonts w:ascii="Trebuchet MS" w:hAnsi="Trebuchet MS"/>
          <w:b/>
          <w:sz w:val="22"/>
          <w:szCs w:val="22"/>
        </w:rPr>
        <w:t xml:space="preserve">cu </w:t>
      </w:r>
      <w:r w:rsidR="00126838">
        <w:rPr>
          <w:rFonts w:ascii="Trebuchet MS" w:eastAsia="Trebuchet MS" w:hAnsi="Trebuchet MS" w:cs="Trebuchet MS"/>
          <w:b/>
          <w:iCs w:val="0"/>
          <w:color w:val="000000"/>
          <w:sz w:val="22"/>
          <w:szCs w:val="22"/>
          <w:shd w:val="clear" w:color="auto" w:fill="FFFFFF"/>
          <w:lang w:eastAsia="ro-RO" w:bidi="ro-RO"/>
        </w:rPr>
        <w:t>MCS7.2 Investiţii</w:t>
      </w:r>
      <w:r w:rsidR="00126838">
        <w:rPr>
          <w:rFonts w:ascii="Trebuchet MS" w:eastAsia="Trebuchet MS" w:hAnsi="Trebuchet MS" w:cs="Trebuchet MS"/>
          <w:iCs w:val="0"/>
          <w:color w:val="000000"/>
          <w:sz w:val="22"/>
          <w:szCs w:val="22"/>
          <w:shd w:val="clear" w:color="auto" w:fill="FFFFFF"/>
          <w:lang w:eastAsia="ro-RO" w:bidi="ro-RO"/>
        </w:rPr>
        <w:t xml:space="preserve"> în crearea și modernizarea infrastructurii de bază la scară mică și </w:t>
      </w:r>
      <w:r w:rsidR="00126838">
        <w:rPr>
          <w:rFonts w:ascii="Trebuchet MS" w:hAnsi="Trebuchet MS"/>
          <w:b/>
          <w:sz w:val="22"/>
          <w:szCs w:val="22"/>
        </w:rPr>
        <w:t>MCS</w:t>
      </w:r>
      <w:r w:rsidR="005604ED">
        <w:rPr>
          <w:rFonts w:ascii="Trebuchet MS" w:hAnsi="Trebuchet MS"/>
          <w:b/>
          <w:sz w:val="22"/>
          <w:szCs w:val="22"/>
        </w:rPr>
        <w:t>16</w:t>
      </w:r>
      <w:r w:rsidR="001536F7">
        <w:rPr>
          <w:rFonts w:ascii="Trebuchet MS" w:hAnsi="Trebuchet MS"/>
          <w:i w:val="0"/>
          <w:sz w:val="22"/>
          <w:szCs w:val="22"/>
        </w:rPr>
        <w:t>– Înființarea de structuri asociative în domeniul turistic (fermieri, populație etc).</w:t>
      </w:r>
      <w:r>
        <w:rPr>
          <w:rFonts w:ascii="Trebuchet MS" w:hAnsi="Trebuchet MS"/>
          <w:i w:val="0"/>
          <w:sz w:val="22"/>
          <w:szCs w:val="22"/>
        </w:rPr>
        <w:t xml:space="preserve"> </w:t>
      </w:r>
    </w:p>
    <w:p w:rsidR="00DD2753" w:rsidRPr="001536F7" w:rsidRDefault="00DD2753" w:rsidP="000F13AC">
      <w:pPr>
        <w:pStyle w:val="BodyText1"/>
        <w:shd w:val="clear" w:color="auto" w:fill="auto"/>
        <w:tabs>
          <w:tab w:val="left" w:leader="underscore" w:pos="3990"/>
        </w:tabs>
        <w:spacing w:before="0" w:line="276" w:lineRule="auto"/>
        <w:ind w:left="20" w:firstLine="0"/>
        <w:rPr>
          <w:rFonts w:ascii="Trebuchet MS" w:hAnsi="Trebuchet MS"/>
          <w:color w:val="000000"/>
          <w:sz w:val="22"/>
          <w:szCs w:val="22"/>
          <w:lang w:eastAsia="ro-RO" w:bidi="ro-RO"/>
        </w:rPr>
      </w:pPr>
      <w:r w:rsidRPr="001536F7">
        <w:rPr>
          <w:rFonts w:ascii="Trebuchet MS" w:hAnsi="Trebuchet MS"/>
          <w:b/>
          <w:color w:val="000000"/>
          <w:sz w:val="22"/>
          <w:szCs w:val="22"/>
          <w:lang w:eastAsia="ro-RO" w:bidi="ro-RO"/>
        </w:rPr>
        <w:t>Sinergia cu alte măsuri din SDL</w:t>
      </w:r>
      <w:r w:rsidRPr="001536F7">
        <w:rPr>
          <w:rFonts w:ascii="Trebuchet MS" w:hAnsi="Trebuchet MS"/>
          <w:color w:val="000000"/>
          <w:sz w:val="22"/>
          <w:szCs w:val="22"/>
          <w:lang w:eastAsia="ro-RO" w:bidi="ro-RO"/>
        </w:rPr>
        <w:t xml:space="preserve">: - </w:t>
      </w:r>
      <w:r w:rsidRPr="001536F7">
        <w:rPr>
          <w:rFonts w:ascii="Trebuchet MS" w:hAnsi="Trebuchet MS"/>
          <w:i w:val="0"/>
          <w:color w:val="000000"/>
          <w:sz w:val="22"/>
          <w:szCs w:val="22"/>
        </w:rPr>
        <w:t>Ac</w:t>
      </w:r>
      <w:r w:rsidR="001536F7">
        <w:rPr>
          <w:rFonts w:ascii="Trebuchet MS" w:hAnsi="Trebuchet MS"/>
          <w:i w:val="0"/>
          <w:color w:val="000000"/>
          <w:sz w:val="22"/>
          <w:szCs w:val="22"/>
        </w:rPr>
        <w:t>țiunile specifice acestei mă</w:t>
      </w:r>
      <w:r w:rsidRPr="001536F7">
        <w:rPr>
          <w:rFonts w:ascii="Trebuchet MS" w:hAnsi="Trebuchet MS"/>
          <w:i w:val="0"/>
          <w:color w:val="000000"/>
          <w:sz w:val="22"/>
          <w:szCs w:val="22"/>
        </w:rPr>
        <w:t xml:space="preserve">suri se pot realiza fie individual, fie </w:t>
      </w:r>
      <w:r w:rsidR="001536F7">
        <w:rPr>
          <w:rFonts w:ascii="Trebuchet MS" w:hAnsi="Trebuchet MS"/>
          <w:i w:val="0"/>
          <w:color w:val="000000"/>
          <w:sz w:val="22"/>
          <w:szCs w:val="22"/>
        </w:rPr>
        <w:t>î</w:t>
      </w:r>
      <w:r w:rsidRPr="001536F7">
        <w:rPr>
          <w:rFonts w:ascii="Trebuchet MS" w:hAnsi="Trebuchet MS"/>
          <w:i w:val="0"/>
          <w:color w:val="000000"/>
          <w:sz w:val="22"/>
          <w:szCs w:val="22"/>
        </w:rPr>
        <w:t xml:space="preserve">n complementaritate cu alte actiuni din cadrul </w:t>
      </w:r>
      <w:r w:rsidR="001536F7">
        <w:rPr>
          <w:rFonts w:ascii="Trebuchet MS" w:hAnsi="Trebuchet MS"/>
          <w:i w:val="0"/>
          <w:color w:val="000000"/>
          <w:sz w:val="22"/>
          <w:szCs w:val="22"/>
        </w:rPr>
        <w:t>SDL</w:t>
      </w:r>
      <w:r w:rsidR="0043030D">
        <w:rPr>
          <w:rFonts w:ascii="Trebuchet MS" w:hAnsi="Trebuchet MS"/>
          <w:i w:val="0"/>
          <w:color w:val="000000"/>
          <w:sz w:val="22"/>
          <w:szCs w:val="22"/>
          <w:lang w:val="ro-RO"/>
        </w:rPr>
        <w:t>, contribuind la toate prioritățile din SDL</w:t>
      </w:r>
      <w:r w:rsidR="001536F7">
        <w:rPr>
          <w:rFonts w:ascii="Trebuchet MS" w:hAnsi="Trebuchet MS"/>
          <w:i w:val="0"/>
          <w:color w:val="000000"/>
          <w:sz w:val="22"/>
          <w:szCs w:val="22"/>
        </w:rPr>
        <w:t>.</w:t>
      </w:r>
    </w:p>
    <w:p w:rsidR="00DD2753" w:rsidRDefault="00DD2753" w:rsidP="000F13AC">
      <w:pPr>
        <w:widowControl w:val="0"/>
        <w:spacing w:after="0"/>
        <w:jc w:val="both"/>
        <w:rPr>
          <w:rFonts w:ascii="Trebuchet MS" w:hAnsi="Trebuchet MS"/>
          <w:b/>
        </w:rPr>
      </w:pPr>
      <w:r>
        <w:rPr>
          <w:rFonts w:ascii="Trebuchet MS" w:hAnsi="Trebuchet MS"/>
          <w:b/>
          <w:color w:val="000000"/>
          <w:lang w:val="ro-RO" w:eastAsia="ro-RO" w:bidi="ro-RO"/>
        </w:rPr>
        <w:t>2.Valoarea adăugată a măsurii</w:t>
      </w:r>
    </w:p>
    <w:p w:rsidR="00DD2753" w:rsidRDefault="00DD2753" w:rsidP="000F13AC">
      <w:pPr>
        <w:pStyle w:val="BodyText1"/>
        <w:shd w:val="clear" w:color="auto" w:fill="auto"/>
        <w:spacing w:before="0" w:line="276" w:lineRule="auto"/>
        <w:ind w:left="23" w:right="40" w:firstLine="0"/>
        <w:rPr>
          <w:rFonts w:ascii="Trebuchet MS" w:hAnsi="Trebuchet MS"/>
          <w:i w:val="0"/>
          <w:sz w:val="22"/>
          <w:szCs w:val="22"/>
          <w:lang w:eastAsia="ro-RO" w:bidi="ro-RO"/>
        </w:rPr>
      </w:pPr>
      <w:r>
        <w:rPr>
          <w:rFonts w:ascii="Trebuchet MS" w:hAnsi="Trebuchet MS"/>
          <w:i w:val="0"/>
          <w:sz w:val="22"/>
          <w:szCs w:val="22"/>
          <w:lang w:eastAsia="ro-RO" w:bidi="ro-RO"/>
        </w:rPr>
        <w:t>Prin această măsură vor fi finanțate următoarele tipuri de proiecte:</w:t>
      </w:r>
    </w:p>
    <w:p w:rsidR="00DD2753" w:rsidRDefault="00DD2753" w:rsidP="001536F7">
      <w:pPr>
        <w:pStyle w:val="BodyText1"/>
        <w:numPr>
          <w:ilvl w:val="0"/>
          <w:numId w:val="22"/>
        </w:numPr>
        <w:shd w:val="clear" w:color="auto" w:fill="auto"/>
        <w:tabs>
          <w:tab w:val="left" w:pos="284"/>
        </w:tabs>
        <w:spacing w:before="0" w:line="276" w:lineRule="auto"/>
        <w:ind w:left="0" w:right="40" w:firstLine="0"/>
        <w:rPr>
          <w:rFonts w:ascii="Trebuchet MS" w:hAnsi="Trebuchet MS"/>
          <w:i w:val="0"/>
          <w:sz w:val="22"/>
          <w:szCs w:val="22"/>
          <w:lang w:eastAsia="ro-RO" w:bidi="ro-RO"/>
        </w:rPr>
      </w:pPr>
      <w:r>
        <w:rPr>
          <w:rFonts w:ascii="Trebuchet MS" w:hAnsi="Trebuchet MS"/>
          <w:i w:val="0"/>
          <w:sz w:val="22"/>
          <w:szCs w:val="22"/>
          <w:lang w:eastAsia="ro-RO" w:bidi="ro-RO"/>
        </w:rPr>
        <w:t xml:space="preserve">Proiecte demonstrative care promovează </w:t>
      </w:r>
      <w:r>
        <w:rPr>
          <w:rFonts w:ascii="Trebuchet MS" w:hAnsi="Trebuchet MS"/>
          <w:b/>
          <w:sz w:val="22"/>
          <w:szCs w:val="22"/>
          <w:lang w:eastAsia="ro-RO" w:bidi="ro-RO"/>
        </w:rPr>
        <w:t>metode și tehnici noi</w:t>
      </w:r>
      <w:r>
        <w:rPr>
          <w:rFonts w:ascii="Trebuchet MS" w:hAnsi="Trebuchet MS"/>
          <w:i w:val="0"/>
          <w:sz w:val="22"/>
          <w:szCs w:val="22"/>
          <w:lang w:eastAsia="ro-RO" w:bidi="ro-RO"/>
        </w:rPr>
        <w:t xml:space="preserve"> în sectorul agricol, agro-</w:t>
      </w:r>
      <w:r w:rsidR="001536F7">
        <w:rPr>
          <w:rFonts w:ascii="Trebuchet MS" w:hAnsi="Trebuchet MS"/>
          <w:i w:val="0"/>
          <w:sz w:val="22"/>
          <w:szCs w:val="22"/>
          <w:lang w:eastAsia="ro-RO" w:bidi="ro-RO"/>
        </w:rPr>
        <w:t>alimentar, turistic și ferme</w:t>
      </w:r>
      <w:r>
        <w:rPr>
          <w:rFonts w:ascii="Trebuchet MS" w:hAnsi="Trebuchet MS"/>
          <w:i w:val="0"/>
          <w:sz w:val="22"/>
          <w:szCs w:val="22"/>
          <w:lang w:eastAsia="ro-RO" w:bidi="ro-RO"/>
        </w:rPr>
        <w:t xml:space="preserve">. </w:t>
      </w:r>
    </w:p>
    <w:p w:rsidR="00DD2753" w:rsidRDefault="00DD2753" w:rsidP="001536F7">
      <w:pPr>
        <w:pStyle w:val="BodyText1"/>
        <w:numPr>
          <w:ilvl w:val="0"/>
          <w:numId w:val="22"/>
        </w:numPr>
        <w:shd w:val="clear" w:color="auto" w:fill="auto"/>
        <w:tabs>
          <w:tab w:val="left" w:pos="284"/>
        </w:tabs>
        <w:spacing w:before="0" w:line="276" w:lineRule="auto"/>
        <w:ind w:left="0" w:right="40" w:firstLine="0"/>
        <w:rPr>
          <w:rFonts w:ascii="Trebuchet MS" w:hAnsi="Trebuchet MS"/>
          <w:i w:val="0"/>
          <w:sz w:val="22"/>
          <w:szCs w:val="22"/>
          <w:lang w:eastAsia="ro-RO" w:bidi="ro-RO"/>
        </w:rPr>
      </w:pPr>
      <w:r>
        <w:rPr>
          <w:rFonts w:ascii="Trebuchet MS" w:hAnsi="Trebuchet MS"/>
          <w:i w:val="0"/>
          <w:sz w:val="22"/>
          <w:szCs w:val="22"/>
          <w:lang w:eastAsia="ro-RO" w:bidi="ro-RO"/>
        </w:rPr>
        <w:t xml:space="preserve">Proiecte de informare și transfer de cunoștințe pentru crearea de locuri de muncă și </w:t>
      </w:r>
      <w:r>
        <w:rPr>
          <w:rFonts w:ascii="Trebuchet MS" w:hAnsi="Trebuchet MS"/>
          <w:b/>
          <w:sz w:val="22"/>
          <w:szCs w:val="22"/>
          <w:lang w:eastAsia="ro-RO" w:bidi="ro-RO"/>
        </w:rPr>
        <w:t>dezvoltarea socio-economică a teritoriului</w:t>
      </w:r>
      <w:r>
        <w:rPr>
          <w:rFonts w:ascii="Trebuchet MS" w:hAnsi="Trebuchet MS"/>
          <w:i w:val="0"/>
          <w:sz w:val="22"/>
          <w:szCs w:val="22"/>
          <w:lang w:eastAsia="ro-RO" w:bidi="ro-RO"/>
        </w:rPr>
        <w:t>.</w:t>
      </w:r>
    </w:p>
    <w:p w:rsidR="00DD2753" w:rsidRDefault="00DD2753" w:rsidP="00DD2753">
      <w:pPr>
        <w:pStyle w:val="BodyText1"/>
        <w:shd w:val="clear" w:color="auto" w:fill="auto"/>
        <w:spacing w:before="0" w:line="276" w:lineRule="auto"/>
        <w:ind w:right="40" w:firstLine="0"/>
        <w:rPr>
          <w:rFonts w:ascii="Trebuchet MS" w:hAnsi="Trebuchet MS"/>
          <w:i w:val="0"/>
          <w:sz w:val="22"/>
          <w:szCs w:val="22"/>
          <w:lang w:eastAsia="ro-RO" w:bidi="ro-RO"/>
        </w:rPr>
      </w:pPr>
      <w:r>
        <w:rPr>
          <w:rFonts w:ascii="Trebuchet MS" w:hAnsi="Trebuchet MS"/>
          <w:i w:val="0"/>
          <w:sz w:val="22"/>
          <w:szCs w:val="22"/>
          <w:lang w:eastAsia="ro-RO" w:bidi="ro-RO"/>
        </w:rPr>
        <w:t>De asemenea, condițiile specifice de eligibilitate și criteriile locale de selecție sunt stabilite în concordanță cu specificul local și contribuie la obiectivele SDL.</w:t>
      </w:r>
      <w:r w:rsidR="001536F7">
        <w:rPr>
          <w:rFonts w:ascii="Trebuchet MS" w:hAnsi="Trebuchet MS"/>
          <w:i w:val="0"/>
          <w:sz w:val="22"/>
          <w:szCs w:val="22"/>
          <w:lang w:eastAsia="ro-RO" w:bidi="ro-RO"/>
        </w:rPr>
        <w:t xml:space="preserve"> </w:t>
      </w:r>
      <w:r>
        <w:rPr>
          <w:rFonts w:ascii="Trebuchet MS" w:hAnsi="Trebuchet MS"/>
          <w:i w:val="0"/>
          <w:sz w:val="22"/>
          <w:szCs w:val="22"/>
          <w:lang w:eastAsia="ro-RO" w:bidi="ro-RO"/>
        </w:rPr>
        <w:t>Prin finanțarea acestor proiecte se urmărește promovarea egalității de șanse, eficientizarea utilizării fondurilor, combaterea excluziunii sociale, sensibilizarea</w:t>
      </w:r>
      <w:r w:rsidR="001536F7">
        <w:rPr>
          <w:rFonts w:ascii="Trebuchet MS" w:hAnsi="Trebuchet MS"/>
          <w:i w:val="0"/>
          <w:sz w:val="22"/>
          <w:szCs w:val="22"/>
          <w:lang w:eastAsia="ro-RO" w:bidi="ro-RO"/>
        </w:rPr>
        <w:t xml:space="preserve"> </w:t>
      </w:r>
      <w:r>
        <w:rPr>
          <w:rFonts w:ascii="Trebuchet MS" w:hAnsi="Trebuchet MS"/>
          <w:i w:val="0"/>
          <w:sz w:val="22"/>
          <w:szCs w:val="22"/>
          <w:lang w:eastAsia="ro-RO" w:bidi="ro-RO"/>
        </w:rPr>
        <w:t>actorilor din teritoriu pentru participarea la dezvoltarea locală sustenabilă și res</w:t>
      </w:r>
      <w:r w:rsidR="000F13AC">
        <w:rPr>
          <w:rFonts w:ascii="Trebuchet MS" w:hAnsi="Trebuchet MS"/>
          <w:i w:val="0"/>
          <w:sz w:val="22"/>
          <w:szCs w:val="22"/>
          <w:lang w:eastAsia="ro-RO" w:bidi="ro-RO"/>
        </w:rPr>
        <w:t>pectarea mediului înconjurător.</w:t>
      </w:r>
    </w:p>
    <w:p w:rsidR="00DD2753" w:rsidRDefault="00DD2753" w:rsidP="000F13AC">
      <w:pPr>
        <w:widowControl w:val="0"/>
        <w:spacing w:after="0"/>
        <w:jc w:val="both"/>
        <w:rPr>
          <w:rFonts w:ascii="Trebuchet MS" w:hAnsi="Trebuchet MS"/>
          <w:b/>
          <w:color w:val="000000"/>
          <w:lang w:val="ro-RO" w:eastAsia="ro-RO" w:bidi="ro-RO"/>
        </w:rPr>
      </w:pPr>
      <w:r>
        <w:rPr>
          <w:rFonts w:ascii="Trebuchet MS" w:hAnsi="Trebuchet MS"/>
          <w:b/>
          <w:color w:val="000000"/>
          <w:lang w:val="ro-RO" w:eastAsia="ro-RO" w:bidi="ro-RO"/>
        </w:rPr>
        <w:t>3.Trimiteri la alte acte legislative</w:t>
      </w:r>
    </w:p>
    <w:p w:rsidR="00DD2753" w:rsidRDefault="00DD2753" w:rsidP="000F13AC">
      <w:pPr>
        <w:pStyle w:val="Default"/>
        <w:spacing w:line="276" w:lineRule="auto"/>
        <w:jc w:val="both"/>
        <w:rPr>
          <w:rFonts w:ascii="Trebuchet MS" w:hAnsi="Trebuchet MS"/>
          <w:color w:val="auto"/>
          <w:sz w:val="22"/>
          <w:szCs w:val="22"/>
        </w:rPr>
      </w:pPr>
      <w:r>
        <w:rPr>
          <w:rFonts w:ascii="Trebuchet MS" w:hAnsi="Trebuchet MS"/>
          <w:b/>
          <w:bCs/>
          <w:color w:val="auto"/>
          <w:sz w:val="22"/>
          <w:szCs w:val="22"/>
        </w:rPr>
        <w:t xml:space="preserve">R (UE) Nr. 1336/2013 </w:t>
      </w:r>
      <w:r>
        <w:rPr>
          <w:rFonts w:ascii="Trebuchet MS" w:hAnsi="Trebuchet MS"/>
          <w:color w:val="auto"/>
          <w:sz w:val="22"/>
          <w:szCs w:val="22"/>
        </w:rPr>
        <w:t xml:space="preserve">de modificare a Directivelor 2004/17/CE, 2004/18/CE și 2009/81/CE ale Parlamentului European și ale Consiliului European </w:t>
      </w:r>
    </w:p>
    <w:p w:rsidR="00DD2753" w:rsidRDefault="00DD2753" w:rsidP="00DD2753">
      <w:pPr>
        <w:pStyle w:val="Default"/>
        <w:spacing w:line="276" w:lineRule="auto"/>
        <w:jc w:val="both"/>
        <w:rPr>
          <w:rFonts w:ascii="Trebuchet MS" w:hAnsi="Trebuchet MS"/>
          <w:b/>
          <w:bCs/>
          <w:color w:val="auto"/>
          <w:sz w:val="22"/>
          <w:szCs w:val="22"/>
        </w:rPr>
      </w:pPr>
      <w:r>
        <w:rPr>
          <w:rFonts w:ascii="Trebuchet MS" w:hAnsi="Trebuchet MS"/>
          <w:b/>
          <w:bCs/>
          <w:color w:val="auto"/>
          <w:sz w:val="22"/>
          <w:szCs w:val="22"/>
        </w:rPr>
        <w:t xml:space="preserve">Ordonanţă de Urgenţă a Guvernului (OUG) Nr. 34 /2006 </w:t>
      </w:r>
    </w:p>
    <w:p w:rsidR="00DD2753" w:rsidRDefault="00DD2753" w:rsidP="00DD2753">
      <w:pPr>
        <w:pStyle w:val="Default"/>
        <w:spacing w:line="276" w:lineRule="auto"/>
        <w:jc w:val="both"/>
        <w:rPr>
          <w:rFonts w:ascii="Trebuchet MS" w:hAnsi="Trebuchet MS"/>
          <w:color w:val="auto"/>
          <w:sz w:val="22"/>
          <w:szCs w:val="22"/>
        </w:rPr>
      </w:pPr>
      <w:r>
        <w:rPr>
          <w:rFonts w:ascii="Trebuchet MS" w:hAnsi="Trebuchet MS"/>
          <w:b/>
          <w:bCs/>
          <w:color w:val="auto"/>
          <w:sz w:val="22"/>
          <w:szCs w:val="22"/>
        </w:rPr>
        <w:t xml:space="preserve">Hotărârea de Guvern (HG) Nr. 925/2006 </w:t>
      </w:r>
      <w:r>
        <w:rPr>
          <w:rFonts w:ascii="Trebuchet MS" w:hAnsi="Trebuchet MS"/>
          <w:color w:val="auto"/>
          <w:sz w:val="22"/>
          <w:szCs w:val="22"/>
        </w:rPr>
        <w:t xml:space="preserve">pentru aprobarea normelor de aplicare a prevederilor referitoare la atribuirea contractelor de achiziţie publică din Ordonanţa de urgenţă a Guvernului nr. 34/2006 </w:t>
      </w:r>
    </w:p>
    <w:p w:rsidR="00DD2753" w:rsidRDefault="00DD2753" w:rsidP="00DD2753">
      <w:pPr>
        <w:pStyle w:val="Default"/>
        <w:spacing w:line="276" w:lineRule="auto"/>
        <w:jc w:val="both"/>
        <w:rPr>
          <w:rFonts w:ascii="Trebuchet MS" w:hAnsi="Trebuchet MS"/>
          <w:color w:val="auto"/>
          <w:sz w:val="22"/>
          <w:szCs w:val="22"/>
          <w:lang w:val="it-IT"/>
        </w:rPr>
      </w:pPr>
      <w:r>
        <w:rPr>
          <w:rFonts w:ascii="Trebuchet MS" w:hAnsi="Trebuchet MS"/>
          <w:b/>
          <w:bCs/>
          <w:color w:val="auto"/>
          <w:sz w:val="22"/>
          <w:szCs w:val="22"/>
          <w:lang w:val="it-IT"/>
        </w:rPr>
        <w:lastRenderedPageBreak/>
        <w:t xml:space="preserve">Legea Nr. 31/1990 </w:t>
      </w:r>
      <w:r>
        <w:rPr>
          <w:rFonts w:ascii="Trebuchet MS" w:hAnsi="Trebuchet MS"/>
          <w:color w:val="auto"/>
          <w:sz w:val="22"/>
          <w:szCs w:val="22"/>
          <w:lang w:val="it-IT"/>
        </w:rPr>
        <w:t xml:space="preserve">privind societăţile comerciale cu modificările și completările ulterioare </w:t>
      </w:r>
    </w:p>
    <w:p w:rsidR="00DD2753" w:rsidRDefault="00DD2753" w:rsidP="00DD2753">
      <w:pPr>
        <w:pStyle w:val="Default"/>
        <w:spacing w:line="276" w:lineRule="auto"/>
        <w:jc w:val="both"/>
        <w:rPr>
          <w:rFonts w:ascii="Trebuchet MS" w:hAnsi="Trebuchet MS"/>
          <w:color w:val="auto"/>
          <w:sz w:val="22"/>
          <w:szCs w:val="22"/>
          <w:lang w:val="it-IT"/>
        </w:rPr>
      </w:pPr>
      <w:r>
        <w:rPr>
          <w:rFonts w:ascii="Trebuchet MS" w:hAnsi="Trebuchet MS"/>
          <w:b/>
          <w:bCs/>
          <w:color w:val="auto"/>
          <w:sz w:val="22"/>
          <w:szCs w:val="22"/>
          <w:lang w:val="it-IT"/>
        </w:rPr>
        <w:t xml:space="preserve">Ordonanța de Guvern Nr. 26/2000 </w:t>
      </w:r>
      <w:r>
        <w:rPr>
          <w:rFonts w:ascii="Trebuchet MS" w:hAnsi="Trebuchet MS"/>
          <w:color w:val="auto"/>
          <w:sz w:val="22"/>
          <w:szCs w:val="22"/>
          <w:lang w:val="it-IT"/>
        </w:rPr>
        <w:t xml:space="preserve">cu privire la asociații și fundații modificările și completările ulterioare </w:t>
      </w:r>
    </w:p>
    <w:p w:rsidR="00DD2753" w:rsidRDefault="00DD2753" w:rsidP="00DD2753">
      <w:pPr>
        <w:pStyle w:val="Default"/>
        <w:spacing w:line="276" w:lineRule="auto"/>
        <w:jc w:val="both"/>
        <w:rPr>
          <w:rFonts w:ascii="Trebuchet MS" w:hAnsi="Trebuchet MS"/>
          <w:color w:val="auto"/>
          <w:sz w:val="22"/>
          <w:szCs w:val="22"/>
          <w:lang w:val="it-IT"/>
        </w:rPr>
      </w:pPr>
      <w:r>
        <w:rPr>
          <w:rFonts w:ascii="Trebuchet MS" w:hAnsi="Trebuchet MS"/>
          <w:b/>
          <w:bCs/>
          <w:color w:val="auto"/>
          <w:sz w:val="22"/>
          <w:szCs w:val="22"/>
          <w:lang w:val="it-IT"/>
        </w:rPr>
        <w:t xml:space="preserve">Ordonanţă de Urgenţă a Guvernului (OUG) Nr. 44/2008 </w:t>
      </w:r>
      <w:r>
        <w:rPr>
          <w:rFonts w:ascii="Trebuchet MS" w:hAnsi="Trebuchet MS"/>
          <w:color w:val="auto"/>
          <w:sz w:val="22"/>
          <w:szCs w:val="22"/>
          <w:lang w:val="it-IT"/>
        </w:rPr>
        <w:t xml:space="preserve">privind desfăşurarea activităţilor economice de către persoanele fizice autorizate, întreprinderile individuale şi întreprinderile familiale modificările și completările ulterioare </w:t>
      </w:r>
    </w:p>
    <w:p w:rsidR="00DD2753" w:rsidRDefault="00DD2753" w:rsidP="00DD2753">
      <w:pPr>
        <w:pStyle w:val="Default"/>
        <w:spacing w:line="276" w:lineRule="auto"/>
        <w:jc w:val="both"/>
        <w:rPr>
          <w:rFonts w:ascii="Trebuchet MS" w:hAnsi="Trebuchet MS"/>
          <w:color w:val="auto"/>
          <w:sz w:val="22"/>
          <w:szCs w:val="22"/>
          <w:lang w:val="it-IT"/>
        </w:rPr>
      </w:pPr>
      <w:r>
        <w:rPr>
          <w:rFonts w:ascii="Trebuchet MS" w:hAnsi="Trebuchet MS"/>
          <w:b/>
          <w:bCs/>
          <w:color w:val="auto"/>
          <w:sz w:val="22"/>
          <w:szCs w:val="22"/>
          <w:lang w:val="it-IT"/>
        </w:rPr>
        <w:t xml:space="preserve">Legea Nr. 1/2011 </w:t>
      </w:r>
      <w:r>
        <w:rPr>
          <w:rFonts w:ascii="Trebuchet MS" w:hAnsi="Trebuchet MS"/>
          <w:color w:val="auto"/>
          <w:sz w:val="22"/>
          <w:szCs w:val="22"/>
          <w:lang w:val="it-IT"/>
        </w:rPr>
        <w:t xml:space="preserve">a educaţiei naţionale modificările și completările ulterioare </w:t>
      </w:r>
    </w:p>
    <w:p w:rsidR="00DD2753" w:rsidRDefault="00DD2753" w:rsidP="00126838">
      <w:pPr>
        <w:pStyle w:val="Default"/>
        <w:spacing w:line="276" w:lineRule="auto"/>
        <w:jc w:val="both"/>
        <w:rPr>
          <w:rFonts w:ascii="Trebuchet MS" w:hAnsi="Trebuchet MS"/>
          <w:color w:val="auto"/>
          <w:sz w:val="22"/>
          <w:szCs w:val="22"/>
          <w:lang w:val="it-IT"/>
        </w:rPr>
      </w:pPr>
      <w:r>
        <w:rPr>
          <w:rFonts w:ascii="Trebuchet MS" w:hAnsi="Trebuchet MS"/>
          <w:b/>
          <w:bCs/>
          <w:color w:val="auto"/>
          <w:sz w:val="22"/>
          <w:szCs w:val="22"/>
          <w:lang w:val="it-IT"/>
        </w:rPr>
        <w:t xml:space="preserve">Ordonanţa de Guvern (OG) Nr. 8 din 23 ianuarie 2013 </w:t>
      </w:r>
      <w:r>
        <w:rPr>
          <w:rFonts w:ascii="Trebuchet MS" w:hAnsi="Trebuchet MS"/>
          <w:color w:val="auto"/>
          <w:sz w:val="22"/>
          <w:szCs w:val="22"/>
          <w:lang w:val="it-IT"/>
        </w:rPr>
        <w:t xml:space="preserve">pentru modificarea şi completarea Legii nr. 571/2003 privind Codul fiscal şi reglementarea unor măsuri financiar-fiscale </w:t>
      </w:r>
    </w:p>
    <w:p w:rsidR="00DD2753" w:rsidRDefault="00DD2753" w:rsidP="00126838">
      <w:pPr>
        <w:widowControl w:val="0"/>
        <w:spacing w:after="0"/>
        <w:jc w:val="both"/>
        <w:rPr>
          <w:rFonts w:ascii="Trebuchet MS" w:hAnsi="Trebuchet MS"/>
          <w:b/>
          <w:lang w:val="it-IT"/>
        </w:rPr>
      </w:pPr>
      <w:r>
        <w:rPr>
          <w:rFonts w:ascii="Trebuchet MS" w:hAnsi="Trebuchet MS"/>
          <w:b/>
          <w:lang w:val="it-IT"/>
        </w:rPr>
        <w:t>4. Beneficiari direcţi/indirecţi (grup ţintă)</w:t>
      </w:r>
    </w:p>
    <w:p w:rsidR="00DD2753" w:rsidRDefault="00DD2753" w:rsidP="00126838">
      <w:pPr>
        <w:pStyle w:val="BodyText1"/>
        <w:shd w:val="clear" w:color="auto" w:fill="auto"/>
        <w:spacing w:before="0" w:line="276" w:lineRule="auto"/>
        <w:ind w:left="23" w:firstLine="0"/>
        <w:rPr>
          <w:rFonts w:ascii="Trebuchet MS" w:eastAsia="Times New Roman" w:hAnsi="Trebuchet MS"/>
          <w:b/>
          <w:bCs/>
          <w:i w:val="0"/>
          <w:iCs w:val="0"/>
          <w:sz w:val="22"/>
          <w:szCs w:val="22"/>
          <w:lang w:val="it-IT"/>
        </w:rPr>
      </w:pPr>
      <w:r>
        <w:rPr>
          <w:rFonts w:ascii="Trebuchet MS" w:eastAsia="Times New Roman" w:hAnsi="Trebuchet MS"/>
          <w:b/>
          <w:bCs/>
          <w:i w:val="0"/>
          <w:iCs w:val="0"/>
          <w:sz w:val="22"/>
          <w:szCs w:val="22"/>
          <w:lang w:val="it-IT"/>
        </w:rPr>
        <w:t xml:space="preserve">Beneficiari direcţi: </w:t>
      </w:r>
    </w:p>
    <w:p w:rsidR="00DD2753" w:rsidRDefault="00DD2753" w:rsidP="001536F7">
      <w:pPr>
        <w:pStyle w:val="BodyText1"/>
        <w:numPr>
          <w:ilvl w:val="0"/>
          <w:numId w:val="29"/>
        </w:numPr>
        <w:shd w:val="clear" w:color="auto" w:fill="auto"/>
        <w:tabs>
          <w:tab w:val="left" w:pos="426"/>
        </w:tabs>
        <w:spacing w:before="0" w:line="276" w:lineRule="auto"/>
        <w:ind w:left="142" w:firstLine="0"/>
        <w:rPr>
          <w:rFonts w:ascii="Trebuchet MS" w:hAnsi="Trebuchet MS"/>
          <w:i w:val="0"/>
          <w:sz w:val="22"/>
          <w:szCs w:val="22"/>
        </w:rPr>
      </w:pPr>
      <w:r>
        <w:rPr>
          <w:rFonts w:ascii="Trebuchet MS" w:hAnsi="Trebuchet MS"/>
          <w:i w:val="0"/>
          <w:color w:val="000000"/>
          <w:sz w:val="22"/>
          <w:szCs w:val="22"/>
          <w:lang w:eastAsia="ro-RO" w:bidi="ro-RO"/>
        </w:rPr>
        <w:t>Entităţi publice/ Societate civilă care au în obiectul de activitate activități de informare/demonstrative și/sau diseminare</w:t>
      </w:r>
    </w:p>
    <w:p w:rsidR="00DD2753" w:rsidRDefault="00DD2753" w:rsidP="001536F7">
      <w:pPr>
        <w:pStyle w:val="BodyText1"/>
        <w:numPr>
          <w:ilvl w:val="0"/>
          <w:numId w:val="29"/>
        </w:numPr>
        <w:shd w:val="clear" w:color="auto" w:fill="auto"/>
        <w:tabs>
          <w:tab w:val="left" w:pos="426"/>
        </w:tabs>
        <w:spacing w:before="0" w:line="276" w:lineRule="auto"/>
        <w:ind w:left="142" w:right="20" w:firstLine="0"/>
        <w:rPr>
          <w:rFonts w:ascii="Trebuchet MS" w:hAnsi="Trebuchet MS"/>
          <w:i w:val="0"/>
          <w:sz w:val="22"/>
          <w:szCs w:val="22"/>
        </w:rPr>
      </w:pPr>
      <w:r>
        <w:rPr>
          <w:rFonts w:ascii="Trebuchet MS" w:hAnsi="Trebuchet MS"/>
          <w:i w:val="0"/>
          <w:sz w:val="22"/>
          <w:szCs w:val="22"/>
          <w:lang w:eastAsia="ro-RO" w:bidi="ro-RO"/>
        </w:rPr>
        <w:t>GAL - dacă niciun alt solicitant nu-și manifestă interesul. În acest caz se aplică măsuri de evitare a conflictului de interese.</w:t>
      </w:r>
    </w:p>
    <w:p w:rsidR="00DD2753" w:rsidRDefault="00DD2753" w:rsidP="001536F7">
      <w:pPr>
        <w:pStyle w:val="BodyText1"/>
        <w:shd w:val="clear" w:color="auto" w:fill="auto"/>
        <w:tabs>
          <w:tab w:val="left" w:pos="426"/>
        </w:tabs>
        <w:spacing w:before="0" w:line="276" w:lineRule="auto"/>
        <w:ind w:left="142" w:firstLine="0"/>
        <w:rPr>
          <w:rFonts w:ascii="Trebuchet MS" w:eastAsia="Times New Roman" w:hAnsi="Trebuchet MS"/>
          <w:b/>
          <w:bCs/>
          <w:i w:val="0"/>
          <w:iCs w:val="0"/>
          <w:sz w:val="22"/>
          <w:szCs w:val="22"/>
          <w:lang w:val="it-IT"/>
        </w:rPr>
      </w:pPr>
      <w:r>
        <w:rPr>
          <w:rFonts w:ascii="Trebuchet MS" w:eastAsia="Times New Roman" w:hAnsi="Trebuchet MS"/>
          <w:b/>
          <w:bCs/>
          <w:i w:val="0"/>
          <w:iCs w:val="0"/>
          <w:sz w:val="22"/>
          <w:szCs w:val="22"/>
          <w:lang w:val="it-IT"/>
        </w:rPr>
        <w:t xml:space="preserve">Beneficiari indirecţi: </w:t>
      </w:r>
    </w:p>
    <w:p w:rsidR="00DD2753" w:rsidRDefault="00126838" w:rsidP="001536F7">
      <w:pPr>
        <w:pStyle w:val="BodyText1"/>
        <w:numPr>
          <w:ilvl w:val="0"/>
          <w:numId w:val="29"/>
        </w:numPr>
        <w:shd w:val="clear" w:color="auto" w:fill="auto"/>
        <w:tabs>
          <w:tab w:val="left" w:pos="426"/>
        </w:tabs>
        <w:spacing w:before="0" w:line="276" w:lineRule="auto"/>
        <w:ind w:left="142" w:firstLine="0"/>
        <w:rPr>
          <w:rFonts w:ascii="Trebuchet MS" w:eastAsia="Times New Roman" w:hAnsi="Trebuchet MS"/>
          <w:bCs/>
          <w:i w:val="0"/>
          <w:iCs w:val="0"/>
          <w:sz w:val="22"/>
          <w:szCs w:val="22"/>
          <w:lang w:val="it-IT"/>
        </w:rPr>
      </w:pPr>
      <w:r>
        <w:rPr>
          <w:rFonts w:ascii="Trebuchet MS" w:eastAsia="Times New Roman" w:hAnsi="Trebuchet MS"/>
          <w:bCs/>
          <w:i w:val="0"/>
          <w:iCs w:val="0"/>
          <w:sz w:val="22"/>
          <w:szCs w:val="22"/>
          <w:lang w:val="it-IT"/>
        </w:rPr>
        <w:t>Fermieri, p</w:t>
      </w:r>
      <w:r w:rsidR="00DD2753">
        <w:rPr>
          <w:rFonts w:ascii="Trebuchet MS" w:eastAsia="Times New Roman" w:hAnsi="Trebuchet MS"/>
          <w:bCs/>
          <w:i w:val="0"/>
          <w:iCs w:val="0"/>
          <w:sz w:val="22"/>
          <w:szCs w:val="22"/>
          <w:lang w:val="it-IT"/>
        </w:rPr>
        <w:t xml:space="preserve">ersoane care își desfășoară activitatea în sectorul agricol, agro-alimentar, turistic și în ferme. </w:t>
      </w:r>
    </w:p>
    <w:p w:rsidR="00C84C87" w:rsidRPr="00C84C87" w:rsidRDefault="00C84C87" w:rsidP="001536F7">
      <w:pPr>
        <w:pStyle w:val="BodyText1"/>
        <w:numPr>
          <w:ilvl w:val="0"/>
          <w:numId w:val="29"/>
        </w:numPr>
        <w:shd w:val="clear" w:color="auto" w:fill="auto"/>
        <w:tabs>
          <w:tab w:val="left" w:pos="426"/>
        </w:tabs>
        <w:spacing w:before="0" w:line="276" w:lineRule="auto"/>
        <w:ind w:left="142" w:firstLine="0"/>
        <w:rPr>
          <w:rFonts w:ascii="Trebuchet MS" w:eastAsia="Times New Roman" w:hAnsi="Trebuchet MS"/>
          <w:bCs/>
          <w:i w:val="0"/>
          <w:iCs w:val="0"/>
          <w:sz w:val="22"/>
          <w:szCs w:val="22"/>
          <w:lang w:val="it-IT"/>
        </w:rPr>
      </w:pPr>
      <w:r w:rsidRPr="00C84C87">
        <w:rPr>
          <w:rFonts w:ascii="Trebuchet MS" w:hAnsi="Trebuchet MS"/>
          <w:b/>
          <w:i w:val="0"/>
          <w:lang w:val="ro-RO"/>
        </w:rPr>
        <w:t>Grup țintă</w:t>
      </w:r>
      <w:r>
        <w:rPr>
          <w:rFonts w:ascii="Trebuchet MS" w:hAnsi="Trebuchet MS"/>
          <w:lang w:val="ro-RO"/>
        </w:rPr>
        <w:t>:</w:t>
      </w:r>
      <w:r w:rsidRPr="001536F7">
        <w:rPr>
          <w:rFonts w:ascii="Trebuchet MS" w:hAnsi="Trebuchet MS"/>
          <w:lang w:val="ro-RO"/>
        </w:rPr>
        <w:t xml:space="preserve"> </w:t>
      </w:r>
      <w:r w:rsidRPr="00C84C87">
        <w:rPr>
          <w:rFonts w:ascii="Trebuchet MS" w:hAnsi="Trebuchet MS"/>
          <w:i w:val="0"/>
          <w:lang w:val="ro-RO"/>
        </w:rPr>
        <w:t>tineri cu vârsta de până la 40 de ani, femei</w:t>
      </w:r>
    </w:p>
    <w:p w:rsidR="00DD2753" w:rsidRDefault="00DD2753" w:rsidP="00126838">
      <w:pPr>
        <w:widowControl w:val="0"/>
        <w:spacing w:after="0"/>
        <w:jc w:val="both"/>
        <w:rPr>
          <w:rFonts w:ascii="Trebuchet MS" w:hAnsi="Trebuchet MS"/>
          <w:i/>
          <w:color w:val="FF0000"/>
          <w:lang w:val="it-IT"/>
        </w:rPr>
      </w:pPr>
      <w:r>
        <w:rPr>
          <w:rFonts w:ascii="Trebuchet MS" w:hAnsi="Trebuchet MS"/>
          <w:b/>
          <w:lang w:val="it-IT"/>
        </w:rPr>
        <w:t xml:space="preserve">5.Tip de sprijin - </w:t>
      </w:r>
      <w:r>
        <w:rPr>
          <w:rFonts w:ascii="Trebuchet MS" w:hAnsi="Trebuchet MS"/>
          <w:lang w:val="it-IT"/>
        </w:rPr>
        <w:t>Rambursarea costurilor eligibile suportate și plătite efectiv.</w:t>
      </w:r>
      <w:r>
        <w:rPr>
          <w:rFonts w:ascii="Trebuchet MS" w:hAnsi="Trebuchet MS"/>
          <w:i/>
          <w:color w:val="FF0000"/>
          <w:lang w:val="it-IT"/>
        </w:rPr>
        <w:t xml:space="preserve"> </w:t>
      </w:r>
    </w:p>
    <w:p w:rsidR="00DD2753" w:rsidRDefault="00DD2753" w:rsidP="00126838">
      <w:pPr>
        <w:widowControl w:val="0"/>
        <w:spacing w:after="0"/>
        <w:jc w:val="both"/>
        <w:rPr>
          <w:rFonts w:ascii="Trebuchet MS" w:hAnsi="Trebuchet MS"/>
          <w:b/>
          <w:lang w:val="it-IT"/>
        </w:rPr>
      </w:pPr>
      <w:r>
        <w:rPr>
          <w:rFonts w:ascii="Trebuchet MS" w:hAnsi="Trebuchet MS"/>
          <w:b/>
          <w:lang w:val="it-IT"/>
        </w:rPr>
        <w:t>6.Tipuri de acţiuni eligibile si neeligibile</w:t>
      </w:r>
    </w:p>
    <w:p w:rsidR="00DD2753" w:rsidRDefault="00DD2753" w:rsidP="00126838">
      <w:pPr>
        <w:widowControl w:val="0"/>
        <w:spacing w:after="0"/>
        <w:jc w:val="both"/>
        <w:rPr>
          <w:rFonts w:ascii="Trebuchet MS" w:hAnsi="Trebuchet MS"/>
          <w:b/>
          <w:lang w:val="it-IT"/>
        </w:rPr>
      </w:pPr>
      <w:r>
        <w:rPr>
          <w:rFonts w:ascii="Trebuchet MS" w:hAnsi="Trebuchet MS"/>
          <w:b/>
          <w:lang w:val="it-IT"/>
        </w:rPr>
        <w:t xml:space="preserve">Acţiuni eligibile: </w:t>
      </w:r>
    </w:p>
    <w:p w:rsidR="00DD2753" w:rsidRDefault="00DD2753" w:rsidP="001536F7">
      <w:pPr>
        <w:widowControl w:val="0"/>
        <w:numPr>
          <w:ilvl w:val="0"/>
          <w:numId w:val="24"/>
        </w:numPr>
        <w:tabs>
          <w:tab w:val="left" w:pos="426"/>
        </w:tabs>
        <w:spacing w:after="0"/>
        <w:ind w:left="142" w:firstLine="0"/>
        <w:jc w:val="both"/>
        <w:rPr>
          <w:rFonts w:ascii="Trebuchet MS" w:hAnsi="Trebuchet MS"/>
          <w:lang w:val="it-IT"/>
        </w:rPr>
      </w:pPr>
      <w:r>
        <w:rPr>
          <w:rFonts w:ascii="Trebuchet MS" w:hAnsi="Trebuchet MS"/>
          <w:lang w:val="it-IT"/>
        </w:rPr>
        <w:t>Informare și transfer de cunoștințe în ceea ce privește aplicații TIC pentru companii și organizații, instrumente de evaluare a tehnologiilor, marketing online, rețele sociale;</w:t>
      </w:r>
    </w:p>
    <w:p w:rsidR="00DD2753" w:rsidRDefault="00DD2753" w:rsidP="001536F7">
      <w:pPr>
        <w:widowControl w:val="0"/>
        <w:numPr>
          <w:ilvl w:val="0"/>
          <w:numId w:val="24"/>
        </w:numPr>
        <w:tabs>
          <w:tab w:val="left" w:pos="426"/>
        </w:tabs>
        <w:spacing w:after="0"/>
        <w:ind w:left="142" w:firstLine="0"/>
        <w:jc w:val="both"/>
        <w:rPr>
          <w:rFonts w:ascii="Trebuchet MS" w:hAnsi="Trebuchet MS"/>
          <w:lang w:val="it-IT"/>
        </w:rPr>
      </w:pPr>
      <w:r>
        <w:rPr>
          <w:rFonts w:ascii="Trebuchet MS" w:hAnsi="Trebuchet MS"/>
          <w:lang w:val="it-IT"/>
        </w:rPr>
        <w:t>Informare și activități demonstrative în următoarele domenii:</w:t>
      </w:r>
    </w:p>
    <w:p w:rsidR="00DD2753" w:rsidRDefault="00DD2753" w:rsidP="001536F7">
      <w:pPr>
        <w:widowControl w:val="0"/>
        <w:numPr>
          <w:ilvl w:val="1"/>
          <w:numId w:val="24"/>
        </w:numPr>
        <w:tabs>
          <w:tab w:val="left" w:pos="993"/>
        </w:tabs>
        <w:spacing w:after="0"/>
        <w:ind w:left="709" w:firstLine="0"/>
        <w:jc w:val="both"/>
        <w:rPr>
          <w:rFonts w:ascii="Trebuchet MS" w:hAnsi="Trebuchet MS"/>
          <w:lang w:val="it-IT"/>
        </w:rPr>
      </w:pPr>
      <w:r>
        <w:rPr>
          <w:rFonts w:ascii="Trebuchet MS" w:hAnsi="Trebuchet MS"/>
          <w:i/>
          <w:lang w:val="it-IT"/>
        </w:rPr>
        <w:t>În domeniul agroalimentar</w:t>
      </w:r>
      <w:r>
        <w:rPr>
          <w:rFonts w:ascii="Trebuchet MS" w:hAnsi="Trebuchet MS"/>
          <w:lang w:val="it-IT"/>
        </w:rPr>
        <w:t>: privind adaptarea la schimbările legislative (securitate alimentară, igienă etc), producția agricolă ecologică, vânzările în lanțuri scurte, calitatea produselor, informări privind practici sustenabile ale activităților agricole, informare și transfer de cunoștiințe privind măsurile PAC;</w:t>
      </w:r>
    </w:p>
    <w:p w:rsidR="00DD2753" w:rsidRDefault="00DD2753" w:rsidP="001536F7">
      <w:pPr>
        <w:widowControl w:val="0"/>
        <w:numPr>
          <w:ilvl w:val="1"/>
          <w:numId w:val="24"/>
        </w:numPr>
        <w:tabs>
          <w:tab w:val="left" w:pos="993"/>
        </w:tabs>
        <w:spacing w:after="0"/>
        <w:ind w:left="709" w:firstLine="0"/>
        <w:jc w:val="both"/>
        <w:rPr>
          <w:rFonts w:ascii="Trebuchet MS" w:hAnsi="Trebuchet MS"/>
          <w:lang w:val="it-IT"/>
        </w:rPr>
      </w:pPr>
      <w:r>
        <w:rPr>
          <w:rFonts w:ascii="Trebuchet MS" w:hAnsi="Trebuchet MS"/>
          <w:i/>
          <w:lang w:val="it-IT"/>
        </w:rPr>
        <w:t>În domeniul turistic</w:t>
      </w:r>
      <w:r>
        <w:rPr>
          <w:rFonts w:ascii="Trebuchet MS" w:hAnsi="Trebuchet MS"/>
          <w:lang w:val="it-IT"/>
        </w:rPr>
        <w:t>: tendințele în sectorul turistic, informare asupra destinațiilor turistice din teritoriu,modalități de informare asupra teritoriului și a conexiunii cu alte sectoare;</w:t>
      </w:r>
    </w:p>
    <w:p w:rsidR="00DD2753" w:rsidRDefault="00DD2753" w:rsidP="001536F7">
      <w:pPr>
        <w:widowControl w:val="0"/>
        <w:numPr>
          <w:ilvl w:val="1"/>
          <w:numId w:val="24"/>
        </w:numPr>
        <w:tabs>
          <w:tab w:val="left" w:pos="993"/>
        </w:tabs>
        <w:spacing w:after="0"/>
        <w:ind w:left="709" w:firstLine="0"/>
        <w:jc w:val="both"/>
        <w:rPr>
          <w:rFonts w:ascii="Trebuchet MS" w:hAnsi="Trebuchet MS"/>
          <w:lang w:val="it-IT"/>
        </w:rPr>
      </w:pPr>
      <w:r>
        <w:rPr>
          <w:rFonts w:ascii="Trebuchet MS" w:hAnsi="Trebuchet MS"/>
          <w:i/>
          <w:lang w:val="it-IT"/>
        </w:rPr>
        <w:t>În domeniul social</w:t>
      </w:r>
      <w:r>
        <w:rPr>
          <w:rFonts w:ascii="Trebuchet MS" w:hAnsi="Trebuchet MS"/>
          <w:lang w:val="it-IT"/>
        </w:rPr>
        <w:t>: informare privind posibilitățile de îngrijire a vârstnicilor, a persoanelor cu probleme medicale majore,  înformare privind posibilitățile și oportunitățile de angajare, crearea și difuzarea de informații în vederea dezvoltării serviciilor și uneltelor comune pentru promovarea inserției sociale;</w:t>
      </w:r>
    </w:p>
    <w:p w:rsidR="00DD2753" w:rsidRDefault="00DD2753" w:rsidP="001536F7">
      <w:pPr>
        <w:widowControl w:val="0"/>
        <w:numPr>
          <w:ilvl w:val="1"/>
          <w:numId w:val="24"/>
        </w:numPr>
        <w:tabs>
          <w:tab w:val="left" w:pos="993"/>
        </w:tabs>
        <w:spacing w:after="0"/>
        <w:ind w:left="709" w:firstLine="0"/>
        <w:jc w:val="both"/>
        <w:rPr>
          <w:rFonts w:ascii="Trebuchet MS" w:hAnsi="Trebuchet MS"/>
          <w:lang w:val="it-IT"/>
        </w:rPr>
      </w:pPr>
      <w:r>
        <w:rPr>
          <w:rFonts w:ascii="Trebuchet MS" w:hAnsi="Trebuchet MS"/>
          <w:i/>
          <w:lang w:val="it-IT"/>
        </w:rPr>
        <w:t>Mediu și climă</w:t>
      </w:r>
      <w:r>
        <w:rPr>
          <w:rFonts w:ascii="Trebuchet MS" w:hAnsi="Trebuchet MS"/>
          <w:lang w:val="it-IT"/>
        </w:rPr>
        <w:t>: informare și sensibilizare asupra metodelor de protejare și conservare a mediului înconjurător, informare asupra resurselor naturale și a zonelor HNV, conservarea peisajelor și eficiența energetică;</w:t>
      </w:r>
    </w:p>
    <w:p w:rsidR="00DD2753" w:rsidRPr="001536F7" w:rsidRDefault="00DD2753" w:rsidP="001536F7">
      <w:pPr>
        <w:widowControl w:val="0"/>
        <w:numPr>
          <w:ilvl w:val="1"/>
          <w:numId w:val="24"/>
        </w:numPr>
        <w:tabs>
          <w:tab w:val="left" w:pos="993"/>
        </w:tabs>
        <w:spacing w:after="0"/>
        <w:ind w:left="709" w:firstLine="0"/>
        <w:jc w:val="both"/>
        <w:rPr>
          <w:rFonts w:ascii="Trebuchet MS" w:hAnsi="Trebuchet MS"/>
          <w:lang w:val="it-IT"/>
        </w:rPr>
      </w:pPr>
      <w:r>
        <w:rPr>
          <w:rFonts w:ascii="Trebuchet MS" w:hAnsi="Trebuchet MS"/>
          <w:lang w:val="it-IT"/>
        </w:rPr>
        <w:t>Acțiuni de informare ș</w:t>
      </w:r>
      <w:r w:rsidR="00615494">
        <w:rPr>
          <w:rFonts w:ascii="Trebuchet MS" w:hAnsi="Trebuchet MS"/>
          <w:lang w:val="it-IT"/>
        </w:rPr>
        <w:t>i sensibilizareale populației, f</w:t>
      </w:r>
      <w:r>
        <w:rPr>
          <w:rFonts w:ascii="Trebuchet MS" w:hAnsi="Trebuchet MS"/>
          <w:lang w:val="it-IT"/>
        </w:rPr>
        <w:t>irmelor și altor organizații în vederea participării la promovarea  dezvoltării locale.</w:t>
      </w:r>
    </w:p>
    <w:p w:rsidR="00DD2753" w:rsidRDefault="00DD2753" w:rsidP="00DD2753">
      <w:pPr>
        <w:widowControl w:val="0"/>
        <w:spacing w:after="0"/>
        <w:jc w:val="both"/>
        <w:rPr>
          <w:rFonts w:ascii="Trebuchet MS" w:hAnsi="Trebuchet MS"/>
          <w:b/>
          <w:lang w:val="it-IT"/>
        </w:rPr>
      </w:pPr>
      <w:r>
        <w:rPr>
          <w:rFonts w:ascii="Trebuchet MS" w:hAnsi="Trebuchet MS"/>
          <w:b/>
          <w:lang w:val="it-IT"/>
        </w:rPr>
        <w:t xml:space="preserve">Acţiuni neeligibile: </w:t>
      </w:r>
    </w:p>
    <w:p w:rsidR="00DD2753" w:rsidRDefault="00DD2753" w:rsidP="00DD2753">
      <w:pPr>
        <w:widowControl w:val="0"/>
        <w:numPr>
          <w:ilvl w:val="0"/>
          <w:numId w:val="25"/>
        </w:numPr>
        <w:spacing w:after="0"/>
        <w:jc w:val="both"/>
        <w:rPr>
          <w:rFonts w:ascii="Trebuchet MS" w:hAnsi="Trebuchet MS"/>
          <w:lang w:val="it-IT"/>
        </w:rPr>
      </w:pPr>
      <w:r>
        <w:rPr>
          <w:rFonts w:ascii="Trebuchet MS" w:hAnsi="Trebuchet MS"/>
          <w:lang w:val="it-IT"/>
        </w:rPr>
        <w:t>Investiții în cadrul proiectelor demonstrative;</w:t>
      </w:r>
    </w:p>
    <w:p w:rsidR="00DD2753" w:rsidRDefault="00DD2753" w:rsidP="00DD2753">
      <w:pPr>
        <w:widowControl w:val="0"/>
        <w:numPr>
          <w:ilvl w:val="0"/>
          <w:numId w:val="25"/>
        </w:numPr>
        <w:spacing w:after="0"/>
        <w:jc w:val="both"/>
        <w:rPr>
          <w:rFonts w:ascii="Trebuchet MS" w:hAnsi="Trebuchet MS"/>
          <w:lang w:val="it-IT"/>
        </w:rPr>
      </w:pPr>
      <w:r>
        <w:rPr>
          <w:rFonts w:ascii="Trebuchet MS" w:hAnsi="Trebuchet MS"/>
          <w:lang w:val="it-IT"/>
        </w:rPr>
        <w:t xml:space="preserve">Acțiuni care nu servesc exclusiv activităților de informare și demonstrative. </w:t>
      </w:r>
    </w:p>
    <w:p w:rsidR="00DD2753" w:rsidRDefault="00DD2753" w:rsidP="00DD2753">
      <w:pPr>
        <w:widowControl w:val="0"/>
        <w:spacing w:after="0"/>
        <w:jc w:val="both"/>
        <w:rPr>
          <w:rFonts w:ascii="Trebuchet MS" w:hAnsi="Trebuchet MS"/>
          <w:b/>
          <w:lang w:val="it-IT"/>
        </w:rPr>
      </w:pPr>
      <w:r>
        <w:rPr>
          <w:rFonts w:ascii="Trebuchet MS" w:hAnsi="Trebuchet MS"/>
          <w:b/>
          <w:lang w:val="it-IT"/>
        </w:rPr>
        <w:t>7. Condiţii de eligibilitate</w:t>
      </w:r>
    </w:p>
    <w:p w:rsidR="00DD2753" w:rsidRDefault="00DD2753" w:rsidP="00DD2753">
      <w:pPr>
        <w:pStyle w:val="Default"/>
        <w:numPr>
          <w:ilvl w:val="0"/>
          <w:numId w:val="26"/>
        </w:numPr>
        <w:tabs>
          <w:tab w:val="left" w:pos="426"/>
        </w:tabs>
        <w:spacing w:line="276" w:lineRule="auto"/>
        <w:ind w:left="142" w:firstLine="0"/>
        <w:jc w:val="both"/>
        <w:rPr>
          <w:rFonts w:ascii="Trebuchet MS" w:hAnsi="Trebuchet MS"/>
          <w:color w:val="auto"/>
          <w:sz w:val="22"/>
          <w:szCs w:val="22"/>
        </w:rPr>
      </w:pPr>
      <w:r>
        <w:rPr>
          <w:rFonts w:ascii="Trebuchet MS" w:hAnsi="Trebuchet MS"/>
          <w:color w:val="auto"/>
          <w:sz w:val="22"/>
          <w:szCs w:val="22"/>
        </w:rPr>
        <w:t xml:space="preserve">Solicitantul se încadrează în categoria de beneficiari eligibili; </w:t>
      </w:r>
    </w:p>
    <w:p w:rsidR="00DD2753" w:rsidRDefault="00DD2753" w:rsidP="00DD2753">
      <w:pPr>
        <w:pStyle w:val="Default"/>
        <w:numPr>
          <w:ilvl w:val="0"/>
          <w:numId w:val="26"/>
        </w:numPr>
        <w:tabs>
          <w:tab w:val="left" w:pos="426"/>
        </w:tabs>
        <w:spacing w:line="276" w:lineRule="auto"/>
        <w:ind w:left="142" w:firstLine="0"/>
        <w:jc w:val="both"/>
        <w:rPr>
          <w:rFonts w:ascii="Trebuchet MS" w:hAnsi="Trebuchet MS"/>
          <w:color w:val="auto"/>
          <w:sz w:val="22"/>
          <w:szCs w:val="22"/>
        </w:rPr>
      </w:pPr>
      <w:r>
        <w:rPr>
          <w:rFonts w:ascii="Trebuchet MS" w:hAnsi="Trebuchet MS"/>
          <w:color w:val="auto"/>
          <w:sz w:val="22"/>
          <w:szCs w:val="22"/>
        </w:rPr>
        <w:lastRenderedPageBreak/>
        <w:t xml:space="preserve">Solicitantul este persoană juridică, constituită în conformitate cu legislaţia în vigoare în România; </w:t>
      </w:r>
    </w:p>
    <w:p w:rsidR="00DD2753" w:rsidRDefault="00DD2753" w:rsidP="00DD2753">
      <w:pPr>
        <w:pStyle w:val="Default"/>
        <w:numPr>
          <w:ilvl w:val="0"/>
          <w:numId w:val="26"/>
        </w:numPr>
        <w:tabs>
          <w:tab w:val="left" w:pos="426"/>
        </w:tabs>
        <w:spacing w:line="276" w:lineRule="auto"/>
        <w:ind w:left="142" w:firstLine="0"/>
        <w:jc w:val="both"/>
        <w:rPr>
          <w:rFonts w:ascii="Trebuchet MS" w:hAnsi="Trebuchet MS"/>
          <w:color w:val="auto"/>
          <w:sz w:val="22"/>
          <w:szCs w:val="22"/>
        </w:rPr>
      </w:pPr>
      <w:r>
        <w:rPr>
          <w:rFonts w:ascii="Trebuchet MS" w:hAnsi="Trebuchet MS"/>
          <w:color w:val="auto"/>
          <w:sz w:val="22"/>
          <w:szCs w:val="22"/>
        </w:rPr>
        <w:t xml:space="preserve">Solicitantul are prevăzut în obiectul de activitate activități specifice domeniului; </w:t>
      </w:r>
    </w:p>
    <w:p w:rsidR="00DD2753" w:rsidRDefault="00DD2753" w:rsidP="00DD2753">
      <w:pPr>
        <w:pStyle w:val="Default"/>
        <w:numPr>
          <w:ilvl w:val="0"/>
          <w:numId w:val="26"/>
        </w:numPr>
        <w:tabs>
          <w:tab w:val="left" w:pos="426"/>
        </w:tabs>
        <w:spacing w:line="276" w:lineRule="auto"/>
        <w:ind w:left="142" w:firstLine="0"/>
        <w:jc w:val="both"/>
        <w:rPr>
          <w:rFonts w:ascii="Trebuchet MS" w:hAnsi="Trebuchet MS"/>
          <w:color w:val="auto"/>
          <w:sz w:val="22"/>
          <w:szCs w:val="22"/>
        </w:rPr>
      </w:pPr>
      <w:r>
        <w:rPr>
          <w:rFonts w:ascii="Trebuchet MS" w:hAnsi="Trebuchet MS"/>
          <w:color w:val="auto"/>
          <w:sz w:val="22"/>
          <w:szCs w:val="22"/>
        </w:rPr>
        <w:t xml:space="preserve">Solicitantul dispune de personal calificat, propriu sau cooptat în domeniile corespunzătoare tematicilor prevăzute; </w:t>
      </w:r>
    </w:p>
    <w:p w:rsidR="00DD2753" w:rsidRDefault="00DD2753" w:rsidP="00DD2753">
      <w:pPr>
        <w:pStyle w:val="Default"/>
        <w:numPr>
          <w:ilvl w:val="0"/>
          <w:numId w:val="26"/>
        </w:numPr>
        <w:tabs>
          <w:tab w:val="left" w:pos="426"/>
        </w:tabs>
        <w:spacing w:line="276" w:lineRule="auto"/>
        <w:ind w:left="142" w:firstLine="0"/>
        <w:jc w:val="both"/>
        <w:rPr>
          <w:rFonts w:ascii="Trebuchet MS" w:hAnsi="Trebuchet MS"/>
          <w:color w:val="auto"/>
          <w:sz w:val="22"/>
          <w:szCs w:val="22"/>
        </w:rPr>
      </w:pPr>
      <w:r>
        <w:rPr>
          <w:rFonts w:ascii="Trebuchet MS" w:hAnsi="Trebuchet MS"/>
          <w:color w:val="auto"/>
          <w:sz w:val="22"/>
          <w:szCs w:val="22"/>
        </w:rPr>
        <w:t xml:space="preserve">Solicitantul dovedește experiență anterioară relevantă în acțiuni de informare/demonstrative și/sau diseminare; </w:t>
      </w:r>
    </w:p>
    <w:p w:rsidR="00DD2753" w:rsidRDefault="00DD2753" w:rsidP="00DD2753">
      <w:pPr>
        <w:pStyle w:val="Default"/>
        <w:numPr>
          <w:ilvl w:val="0"/>
          <w:numId w:val="26"/>
        </w:numPr>
        <w:tabs>
          <w:tab w:val="left" w:pos="426"/>
        </w:tabs>
        <w:spacing w:line="276" w:lineRule="auto"/>
        <w:ind w:left="142" w:firstLine="0"/>
        <w:jc w:val="both"/>
        <w:rPr>
          <w:rFonts w:ascii="Trebuchet MS" w:hAnsi="Trebuchet MS"/>
          <w:color w:val="auto"/>
          <w:sz w:val="22"/>
          <w:szCs w:val="22"/>
        </w:rPr>
      </w:pPr>
      <w:r>
        <w:rPr>
          <w:rFonts w:ascii="Trebuchet MS" w:hAnsi="Trebuchet MS"/>
          <w:color w:val="auto"/>
          <w:sz w:val="22"/>
          <w:szCs w:val="22"/>
        </w:rPr>
        <w:t xml:space="preserve">Solicitantul dispune de capacitate tehnică şi financiară necesare derulării activităţilor specifice de informare; </w:t>
      </w:r>
    </w:p>
    <w:p w:rsidR="00DD2753" w:rsidRDefault="00DD2753" w:rsidP="00DD2753">
      <w:pPr>
        <w:pStyle w:val="Default"/>
        <w:numPr>
          <w:ilvl w:val="0"/>
          <w:numId w:val="26"/>
        </w:numPr>
        <w:tabs>
          <w:tab w:val="left" w:pos="426"/>
        </w:tabs>
        <w:spacing w:line="276" w:lineRule="auto"/>
        <w:ind w:left="142" w:firstLine="0"/>
        <w:jc w:val="both"/>
        <w:rPr>
          <w:rFonts w:ascii="Trebuchet MS" w:hAnsi="Trebuchet MS"/>
          <w:color w:val="auto"/>
          <w:sz w:val="22"/>
          <w:szCs w:val="22"/>
        </w:rPr>
      </w:pPr>
      <w:r>
        <w:rPr>
          <w:rFonts w:ascii="Trebuchet MS" w:hAnsi="Trebuchet MS"/>
          <w:color w:val="auto"/>
          <w:sz w:val="22"/>
          <w:szCs w:val="22"/>
        </w:rPr>
        <w:t xml:space="preserve">Solicitantul nu este în stare de faliment ori lichidare; </w:t>
      </w:r>
    </w:p>
    <w:p w:rsidR="00DD2753" w:rsidRDefault="00DD2753" w:rsidP="00DD2753">
      <w:pPr>
        <w:pStyle w:val="Default"/>
        <w:numPr>
          <w:ilvl w:val="0"/>
          <w:numId w:val="26"/>
        </w:numPr>
        <w:tabs>
          <w:tab w:val="left" w:pos="426"/>
        </w:tabs>
        <w:spacing w:line="276" w:lineRule="auto"/>
        <w:ind w:left="142" w:firstLine="0"/>
        <w:jc w:val="both"/>
        <w:rPr>
          <w:rFonts w:ascii="Trebuchet MS" w:hAnsi="Trebuchet MS"/>
          <w:color w:val="auto"/>
          <w:sz w:val="22"/>
          <w:szCs w:val="22"/>
        </w:rPr>
      </w:pPr>
      <w:r>
        <w:rPr>
          <w:rFonts w:ascii="Trebuchet MS" w:hAnsi="Trebuchet MS"/>
          <w:color w:val="auto"/>
          <w:sz w:val="22"/>
          <w:szCs w:val="22"/>
        </w:rPr>
        <w:t xml:space="preserve">Solicitantul şi-a îndeplinit obligaţiile de plată a impozitelor, taxelor şi contribuţiilor de asigurări sociale către bugetul de stat; </w:t>
      </w:r>
    </w:p>
    <w:p w:rsidR="00DD2753" w:rsidRDefault="00DD2753" w:rsidP="001536F7">
      <w:pPr>
        <w:pStyle w:val="Default"/>
        <w:numPr>
          <w:ilvl w:val="0"/>
          <w:numId w:val="26"/>
        </w:numPr>
        <w:tabs>
          <w:tab w:val="left" w:pos="426"/>
        </w:tabs>
        <w:spacing w:line="276" w:lineRule="auto"/>
        <w:ind w:left="142" w:firstLine="0"/>
        <w:jc w:val="both"/>
        <w:rPr>
          <w:rFonts w:ascii="Trebuchet MS" w:hAnsi="Trebuchet MS"/>
          <w:color w:val="auto"/>
          <w:sz w:val="22"/>
          <w:szCs w:val="22"/>
        </w:rPr>
      </w:pPr>
      <w:r>
        <w:rPr>
          <w:rFonts w:ascii="Trebuchet MS" w:hAnsi="Trebuchet MS"/>
          <w:color w:val="auto"/>
          <w:sz w:val="22"/>
          <w:szCs w:val="22"/>
        </w:rPr>
        <w:t xml:space="preserve">În situația de excepție, când ofertantul </w:t>
      </w:r>
      <w:proofErr w:type="gramStart"/>
      <w:r>
        <w:rPr>
          <w:rFonts w:ascii="Trebuchet MS" w:hAnsi="Trebuchet MS"/>
          <w:color w:val="auto"/>
          <w:sz w:val="22"/>
          <w:szCs w:val="22"/>
        </w:rPr>
        <w:t>este</w:t>
      </w:r>
      <w:proofErr w:type="gramEnd"/>
      <w:r>
        <w:rPr>
          <w:rFonts w:ascii="Trebuchet MS" w:hAnsi="Trebuchet MS"/>
          <w:color w:val="auto"/>
          <w:sz w:val="22"/>
          <w:szCs w:val="22"/>
        </w:rPr>
        <w:t xml:space="preserve"> selectat prin procedură de achiziție publică este necesar ca acesta să îndeplinească condițiile prevăzute de legislația specifică, în vigoare. </w:t>
      </w:r>
    </w:p>
    <w:p w:rsidR="001536F7" w:rsidRDefault="00DD2753" w:rsidP="00DD2753">
      <w:pPr>
        <w:widowControl w:val="0"/>
        <w:spacing w:after="0"/>
        <w:jc w:val="both"/>
        <w:rPr>
          <w:rFonts w:ascii="Trebuchet MS" w:hAnsi="Trebuchet MS"/>
          <w:b/>
          <w:lang w:val="it-IT"/>
        </w:rPr>
      </w:pPr>
      <w:r>
        <w:rPr>
          <w:rFonts w:ascii="Trebuchet MS" w:hAnsi="Trebuchet MS"/>
          <w:b/>
          <w:lang w:val="it-IT"/>
        </w:rPr>
        <w:t>8. Criterii de selecţie</w:t>
      </w:r>
      <w:r w:rsidR="001536F7">
        <w:rPr>
          <w:rFonts w:ascii="Trebuchet MS" w:hAnsi="Trebuchet MS"/>
          <w:b/>
          <w:lang w:val="it-IT"/>
        </w:rPr>
        <w:t>:</w:t>
      </w:r>
    </w:p>
    <w:p w:rsidR="001536F7" w:rsidRDefault="00DD2753" w:rsidP="001536F7">
      <w:pPr>
        <w:widowControl w:val="0"/>
        <w:numPr>
          <w:ilvl w:val="0"/>
          <w:numId w:val="31"/>
        </w:numPr>
        <w:tabs>
          <w:tab w:val="left" w:pos="426"/>
        </w:tabs>
        <w:spacing w:after="0"/>
        <w:ind w:left="142" w:firstLine="0"/>
        <w:jc w:val="both"/>
        <w:rPr>
          <w:rFonts w:ascii="Trebuchet MS" w:hAnsi="Trebuchet MS"/>
          <w:lang w:val="ro-RO"/>
        </w:rPr>
      </w:pPr>
      <w:r w:rsidRPr="001536F7">
        <w:rPr>
          <w:rFonts w:ascii="Trebuchet MS" w:hAnsi="Trebuchet MS"/>
          <w:lang w:val="ro-RO"/>
        </w:rPr>
        <w:t>Vor fi prioritare proiectele care propun acțiuni inovative, care au ca grup țintă tineri cu vârsta de până la 40 de ani, femei, persoane defavorizate etc. și proiectele care vizează crearea de noi locuri de muncă.</w:t>
      </w:r>
      <w:r w:rsidR="001536F7">
        <w:rPr>
          <w:rFonts w:ascii="Trebuchet MS" w:hAnsi="Trebuchet MS"/>
          <w:lang w:val="ro-RO"/>
        </w:rPr>
        <w:t xml:space="preserve"> </w:t>
      </w:r>
    </w:p>
    <w:p w:rsidR="00DD2753" w:rsidRDefault="00DD2753" w:rsidP="00DD2753">
      <w:pPr>
        <w:widowControl w:val="0"/>
        <w:numPr>
          <w:ilvl w:val="0"/>
          <w:numId w:val="27"/>
        </w:numPr>
        <w:tabs>
          <w:tab w:val="left" w:pos="284"/>
        </w:tabs>
        <w:spacing w:after="0"/>
        <w:ind w:left="142" w:hanging="11"/>
        <w:jc w:val="both"/>
        <w:rPr>
          <w:rFonts w:ascii="Trebuchet MS" w:hAnsi="Trebuchet MS"/>
          <w:lang w:val="it-IT"/>
        </w:rPr>
      </w:pPr>
      <w:r>
        <w:rPr>
          <w:rFonts w:ascii="Trebuchet MS" w:hAnsi="Trebuchet MS"/>
          <w:lang w:val="it-IT"/>
        </w:rPr>
        <w:t>Prezentarea clară a contribuției proiectului la realizarea obiectivelor măsurii.</w:t>
      </w:r>
    </w:p>
    <w:p w:rsidR="00DD2753" w:rsidRDefault="00DD2753" w:rsidP="00DD2753">
      <w:pPr>
        <w:widowControl w:val="0"/>
        <w:numPr>
          <w:ilvl w:val="0"/>
          <w:numId w:val="27"/>
        </w:numPr>
        <w:tabs>
          <w:tab w:val="left" w:pos="284"/>
        </w:tabs>
        <w:spacing w:after="0"/>
        <w:ind w:left="142" w:hanging="11"/>
        <w:jc w:val="both"/>
        <w:rPr>
          <w:rFonts w:ascii="Trebuchet MS" w:hAnsi="Trebuchet MS"/>
          <w:lang w:val="it-IT"/>
        </w:rPr>
      </w:pPr>
      <w:r>
        <w:rPr>
          <w:rFonts w:ascii="Trebuchet MS" w:hAnsi="Trebuchet MS"/>
          <w:lang w:val="it-IT"/>
        </w:rPr>
        <w:t>Proiectul propune soluții pentru a răspunde nevoilor identificate ale grupului țintă.</w:t>
      </w:r>
    </w:p>
    <w:p w:rsidR="00DD2753" w:rsidRDefault="00DD2753" w:rsidP="00DD2753">
      <w:pPr>
        <w:widowControl w:val="0"/>
        <w:numPr>
          <w:ilvl w:val="0"/>
          <w:numId w:val="27"/>
        </w:numPr>
        <w:tabs>
          <w:tab w:val="left" w:pos="284"/>
        </w:tabs>
        <w:spacing w:after="0"/>
        <w:ind w:left="142" w:hanging="11"/>
        <w:jc w:val="both"/>
        <w:rPr>
          <w:rFonts w:ascii="Trebuchet MS" w:hAnsi="Trebuchet MS"/>
          <w:lang w:val="it-IT"/>
        </w:rPr>
      </w:pPr>
      <w:r>
        <w:rPr>
          <w:rFonts w:ascii="Trebuchet MS" w:hAnsi="Trebuchet MS"/>
          <w:lang w:val="it-IT"/>
        </w:rPr>
        <w:t>Proiectul demonstrează contribuția la susținerea dezvoltării teritoriului GAL Cheile  Sohodolului.</w:t>
      </w:r>
    </w:p>
    <w:p w:rsidR="00DD2753" w:rsidRDefault="00DD2753" w:rsidP="00DD2753">
      <w:pPr>
        <w:widowControl w:val="0"/>
        <w:numPr>
          <w:ilvl w:val="0"/>
          <w:numId w:val="27"/>
        </w:numPr>
        <w:tabs>
          <w:tab w:val="left" w:pos="284"/>
        </w:tabs>
        <w:spacing w:after="0"/>
        <w:ind w:left="142" w:hanging="11"/>
        <w:jc w:val="both"/>
        <w:rPr>
          <w:rFonts w:ascii="Trebuchet MS" w:hAnsi="Trebuchet MS"/>
          <w:lang w:val="it-IT"/>
        </w:rPr>
      </w:pPr>
      <w:r>
        <w:rPr>
          <w:rFonts w:ascii="Trebuchet MS" w:hAnsi="Trebuchet MS"/>
          <w:lang w:val="it-IT"/>
        </w:rPr>
        <w:t>Proiectul contribuie la atingerea indicatorilor corespunzători măsurii.</w:t>
      </w:r>
    </w:p>
    <w:p w:rsidR="00DD2753" w:rsidRDefault="00DD2753" w:rsidP="00DD2753">
      <w:pPr>
        <w:widowControl w:val="0"/>
        <w:numPr>
          <w:ilvl w:val="0"/>
          <w:numId w:val="27"/>
        </w:numPr>
        <w:tabs>
          <w:tab w:val="left" w:pos="284"/>
        </w:tabs>
        <w:spacing w:after="0"/>
        <w:ind w:left="142" w:hanging="11"/>
        <w:jc w:val="both"/>
        <w:rPr>
          <w:rFonts w:ascii="Trebuchet MS" w:hAnsi="Trebuchet MS"/>
          <w:lang w:val="it-IT"/>
        </w:rPr>
      </w:pPr>
      <w:r>
        <w:rPr>
          <w:rFonts w:ascii="Trebuchet MS" w:hAnsi="Trebuchet MS"/>
          <w:lang w:val="it-IT"/>
        </w:rPr>
        <w:t>Proiectul propune folosirea exemplelor locale în acțiuni de informare și difuzare de cunoștiințe.</w:t>
      </w:r>
    </w:p>
    <w:p w:rsidR="00DD2753" w:rsidRDefault="00DD2753" w:rsidP="00DD2753">
      <w:pPr>
        <w:widowControl w:val="0"/>
        <w:numPr>
          <w:ilvl w:val="0"/>
          <w:numId w:val="27"/>
        </w:numPr>
        <w:tabs>
          <w:tab w:val="left" w:pos="284"/>
        </w:tabs>
        <w:spacing w:after="0"/>
        <w:ind w:left="142" w:hanging="11"/>
        <w:jc w:val="both"/>
        <w:rPr>
          <w:rFonts w:ascii="Trebuchet MS" w:hAnsi="Trebuchet MS"/>
          <w:lang w:val="it-IT"/>
        </w:rPr>
      </w:pPr>
      <w:r>
        <w:rPr>
          <w:rFonts w:ascii="Trebuchet MS" w:hAnsi="Trebuchet MS"/>
          <w:lang w:val="it-IT"/>
        </w:rPr>
        <w:t>În cadrul proiectelor sunt clar descrise responsabilitățile fiecărui membru al echipei de implementare a proiectului.</w:t>
      </w:r>
    </w:p>
    <w:p w:rsidR="00DD2753" w:rsidRDefault="00DD2753" w:rsidP="00DD2753">
      <w:pPr>
        <w:widowControl w:val="0"/>
        <w:numPr>
          <w:ilvl w:val="0"/>
          <w:numId w:val="27"/>
        </w:numPr>
        <w:tabs>
          <w:tab w:val="left" w:pos="284"/>
        </w:tabs>
        <w:spacing w:after="0"/>
        <w:ind w:left="142" w:hanging="11"/>
        <w:jc w:val="both"/>
        <w:rPr>
          <w:rFonts w:ascii="Trebuchet MS" w:hAnsi="Trebuchet MS"/>
          <w:lang w:val="it-IT"/>
        </w:rPr>
      </w:pPr>
      <w:r>
        <w:rPr>
          <w:rFonts w:ascii="Trebuchet MS" w:hAnsi="Trebuchet MS"/>
          <w:lang w:val="it-IT"/>
        </w:rPr>
        <w:t>Activitățile proiectului sunt realiste și contribuie la realizarea obiectivelor propuse.</w:t>
      </w:r>
    </w:p>
    <w:p w:rsidR="00DD2753" w:rsidRDefault="00DD2753" w:rsidP="00DD2753">
      <w:pPr>
        <w:widowControl w:val="0"/>
        <w:numPr>
          <w:ilvl w:val="0"/>
          <w:numId w:val="27"/>
        </w:numPr>
        <w:tabs>
          <w:tab w:val="left" w:pos="284"/>
        </w:tabs>
        <w:spacing w:after="0"/>
        <w:ind w:left="142" w:hanging="11"/>
        <w:jc w:val="both"/>
        <w:rPr>
          <w:rFonts w:ascii="Trebuchet MS" w:hAnsi="Trebuchet MS"/>
          <w:lang w:val="it-IT"/>
        </w:rPr>
      </w:pPr>
      <w:r>
        <w:rPr>
          <w:rFonts w:ascii="Trebuchet MS" w:hAnsi="Trebuchet MS"/>
          <w:lang w:val="it-IT"/>
        </w:rPr>
        <w:t>Resursele sunt descrise și identificate corect în raport cu obiectivele proiectului.</w:t>
      </w:r>
    </w:p>
    <w:p w:rsidR="00DD2753" w:rsidRPr="001536F7" w:rsidRDefault="00DD2753" w:rsidP="001536F7">
      <w:pPr>
        <w:widowControl w:val="0"/>
        <w:numPr>
          <w:ilvl w:val="0"/>
          <w:numId w:val="27"/>
        </w:numPr>
        <w:tabs>
          <w:tab w:val="left" w:pos="284"/>
        </w:tabs>
        <w:spacing w:after="0"/>
        <w:ind w:left="142" w:hanging="11"/>
        <w:jc w:val="both"/>
        <w:rPr>
          <w:rFonts w:ascii="Trebuchet MS" w:hAnsi="Trebuchet MS"/>
          <w:lang w:val="it-IT"/>
        </w:rPr>
      </w:pPr>
      <w:r>
        <w:rPr>
          <w:rFonts w:ascii="Trebuchet MS" w:hAnsi="Trebuchet MS"/>
          <w:lang w:val="it-IT"/>
        </w:rPr>
        <w:t>Bugetul proiectului este realist și respectă principiile managementului riguros.</w:t>
      </w:r>
    </w:p>
    <w:p w:rsidR="00DD2753" w:rsidRDefault="00DD2753" w:rsidP="001536F7">
      <w:pPr>
        <w:widowControl w:val="0"/>
        <w:spacing w:after="0"/>
        <w:jc w:val="both"/>
        <w:rPr>
          <w:rFonts w:ascii="Trebuchet MS" w:hAnsi="Trebuchet MS"/>
          <w:b/>
          <w:lang w:val="it-IT"/>
        </w:rPr>
      </w:pPr>
      <w:r>
        <w:rPr>
          <w:rFonts w:ascii="Trebuchet MS" w:hAnsi="Trebuchet MS"/>
          <w:b/>
          <w:lang w:val="it-IT"/>
        </w:rPr>
        <w:t>9. Sume (aplicabile) si rata sprijinului</w:t>
      </w:r>
    </w:p>
    <w:p w:rsidR="00DD2753" w:rsidRDefault="00DD2753" w:rsidP="00B54C06">
      <w:pPr>
        <w:pStyle w:val="Default"/>
        <w:spacing w:line="276" w:lineRule="auto"/>
        <w:jc w:val="both"/>
        <w:rPr>
          <w:rFonts w:ascii="Trebuchet MS" w:hAnsi="Trebuchet MS"/>
          <w:i/>
          <w:sz w:val="22"/>
          <w:szCs w:val="22"/>
        </w:rPr>
      </w:pPr>
      <w:r w:rsidRPr="00C84C87">
        <w:rPr>
          <w:rFonts w:ascii="Trebuchet MS" w:hAnsi="Trebuchet MS"/>
          <w:bCs/>
          <w:color w:val="auto"/>
          <w:sz w:val="22"/>
          <w:szCs w:val="22"/>
          <w:lang w:val="ro-RO"/>
        </w:rPr>
        <w:t xml:space="preserve">Ajutorul public </w:t>
      </w:r>
      <w:r w:rsidRPr="00C84C87">
        <w:rPr>
          <w:rFonts w:ascii="Trebuchet MS" w:hAnsi="Trebuchet MS"/>
          <w:color w:val="auto"/>
          <w:sz w:val="22"/>
          <w:szCs w:val="22"/>
          <w:lang w:val="ro-RO"/>
        </w:rPr>
        <w:t xml:space="preserve">acordat în cadrul acestei măsuri este de </w:t>
      </w:r>
      <w:r w:rsidR="00C84C87" w:rsidRPr="00C84C87">
        <w:rPr>
          <w:rFonts w:ascii="Trebuchet MS" w:hAnsi="Trebuchet MS"/>
          <w:color w:val="auto"/>
          <w:sz w:val="22"/>
          <w:szCs w:val="22"/>
          <w:lang w:val="ro-RO"/>
        </w:rPr>
        <w:t>10</w:t>
      </w:r>
      <w:r w:rsidRPr="00C84C87">
        <w:rPr>
          <w:rFonts w:ascii="Trebuchet MS" w:hAnsi="Trebuchet MS"/>
          <w:color w:val="auto"/>
          <w:sz w:val="22"/>
          <w:szCs w:val="22"/>
          <w:lang w:val="ro-RO"/>
        </w:rPr>
        <w:t xml:space="preserve">0% din totalul cheltuielilor eligibile și nu va depăși suma de </w:t>
      </w:r>
      <w:r w:rsidR="00B54C06" w:rsidRPr="00C84C87">
        <w:rPr>
          <w:rFonts w:ascii="Trebuchet MS" w:hAnsi="Trebuchet MS"/>
          <w:color w:val="auto"/>
          <w:sz w:val="22"/>
          <w:szCs w:val="22"/>
          <w:lang w:val="ro-RO"/>
        </w:rPr>
        <w:t>5</w:t>
      </w:r>
      <w:r w:rsidRPr="00C84C87">
        <w:rPr>
          <w:rFonts w:ascii="Trebuchet MS" w:hAnsi="Trebuchet MS"/>
          <w:color w:val="auto"/>
          <w:sz w:val="22"/>
          <w:szCs w:val="22"/>
          <w:lang w:val="ro-RO"/>
        </w:rPr>
        <w:t xml:space="preserve">000 euro/proiect. </w:t>
      </w:r>
      <w:r w:rsidRPr="00C84C87">
        <w:rPr>
          <w:rFonts w:ascii="Trebuchet MS" w:hAnsi="Trebuchet MS"/>
          <w:bCs/>
          <w:sz w:val="22"/>
          <w:szCs w:val="22"/>
        </w:rPr>
        <w:t>Alocarea</w:t>
      </w:r>
      <w:r w:rsidRPr="00B54C06">
        <w:rPr>
          <w:rFonts w:ascii="Trebuchet MS" w:hAnsi="Trebuchet MS"/>
          <w:bCs/>
          <w:sz w:val="22"/>
          <w:szCs w:val="22"/>
        </w:rPr>
        <w:t xml:space="preserve"> financiară nerambursabilă </w:t>
      </w:r>
      <w:r w:rsidRPr="00B54C06">
        <w:rPr>
          <w:rFonts w:ascii="Trebuchet MS" w:hAnsi="Trebuchet MS"/>
          <w:sz w:val="22"/>
          <w:szCs w:val="22"/>
        </w:rPr>
        <w:t xml:space="preserve">a </w:t>
      </w:r>
      <w:r w:rsidR="00B54C06" w:rsidRPr="00B54C06">
        <w:rPr>
          <w:rFonts w:ascii="Trebuchet MS" w:hAnsi="Trebuchet MS"/>
          <w:sz w:val="22"/>
          <w:szCs w:val="22"/>
        </w:rPr>
        <w:t xml:space="preserve">MCS1 </w:t>
      </w:r>
      <w:proofErr w:type="gramStart"/>
      <w:r w:rsidRPr="00B54C06">
        <w:rPr>
          <w:rFonts w:ascii="Trebuchet MS" w:hAnsi="Trebuchet MS"/>
          <w:sz w:val="22"/>
          <w:szCs w:val="22"/>
        </w:rPr>
        <w:t>este</w:t>
      </w:r>
      <w:proofErr w:type="gramEnd"/>
      <w:r w:rsidRPr="00B54C06">
        <w:rPr>
          <w:rFonts w:ascii="Trebuchet MS" w:hAnsi="Trebuchet MS"/>
          <w:sz w:val="22"/>
          <w:szCs w:val="22"/>
        </w:rPr>
        <w:t xml:space="preserve"> de 1</w:t>
      </w:r>
      <w:r w:rsidR="00B54C06">
        <w:rPr>
          <w:rFonts w:ascii="Trebuchet MS" w:hAnsi="Trebuchet MS"/>
          <w:sz w:val="22"/>
          <w:szCs w:val="22"/>
        </w:rPr>
        <w:t>5</w:t>
      </w:r>
      <w:r w:rsidRPr="00B54C06">
        <w:rPr>
          <w:rFonts w:ascii="Trebuchet MS" w:hAnsi="Trebuchet MS"/>
          <w:sz w:val="22"/>
          <w:szCs w:val="22"/>
        </w:rPr>
        <w:t>000 euro. Stabilirea intensității și valorii sprijinului s-</w:t>
      </w:r>
      <w:proofErr w:type="gramStart"/>
      <w:r w:rsidRPr="00B54C06">
        <w:rPr>
          <w:rFonts w:ascii="Trebuchet MS" w:hAnsi="Trebuchet MS"/>
          <w:sz w:val="22"/>
          <w:szCs w:val="22"/>
        </w:rPr>
        <w:t>a</w:t>
      </w:r>
      <w:proofErr w:type="gramEnd"/>
      <w:r w:rsidRPr="00B54C06">
        <w:rPr>
          <w:rFonts w:ascii="Trebuchet MS" w:hAnsi="Trebuchet MS"/>
          <w:sz w:val="22"/>
          <w:szCs w:val="22"/>
        </w:rPr>
        <w:t xml:space="preserve"> efectuat în baza centralizării proceselor verbale privind cererile de proiecte solicitate din teritoriu</w:t>
      </w:r>
      <w:r>
        <w:rPr>
          <w:rFonts w:ascii="Trebuchet MS" w:hAnsi="Trebuchet MS"/>
          <w:i/>
          <w:sz w:val="22"/>
          <w:szCs w:val="22"/>
        </w:rPr>
        <w:t>.</w:t>
      </w:r>
    </w:p>
    <w:p w:rsidR="00DD2753" w:rsidRDefault="00DD2753" w:rsidP="00DD2753">
      <w:pPr>
        <w:widowControl w:val="0"/>
        <w:spacing w:after="0"/>
        <w:jc w:val="both"/>
        <w:rPr>
          <w:rFonts w:ascii="Trebuchet MS" w:hAnsi="Trebuchet MS"/>
          <w:b/>
          <w:lang w:val="it-IT"/>
        </w:rPr>
      </w:pPr>
      <w:r>
        <w:rPr>
          <w:rFonts w:ascii="Trebuchet MS" w:hAnsi="Trebuchet MS"/>
          <w:b/>
          <w:lang w:val="it-IT"/>
        </w:rPr>
        <w:t>10.Indicatori de monitorizare</w:t>
      </w:r>
    </w:p>
    <w:p w:rsidR="00DD2753" w:rsidRDefault="00755F0D" w:rsidP="00DD2753">
      <w:pPr>
        <w:pStyle w:val="BodyText1"/>
        <w:numPr>
          <w:ilvl w:val="0"/>
          <w:numId w:val="28"/>
        </w:numPr>
        <w:shd w:val="clear" w:color="auto" w:fill="auto"/>
        <w:spacing w:before="0" w:line="276" w:lineRule="auto"/>
        <w:ind w:left="357" w:hanging="357"/>
        <w:rPr>
          <w:rFonts w:ascii="Trebuchet MS" w:hAnsi="Trebuchet MS"/>
          <w:i w:val="0"/>
          <w:color w:val="000000"/>
          <w:sz w:val="22"/>
          <w:szCs w:val="22"/>
          <w:lang w:eastAsia="ro-RO" w:bidi="ro-RO"/>
        </w:rPr>
      </w:pPr>
      <w:r>
        <w:rPr>
          <w:rFonts w:ascii="Trebuchet MS" w:hAnsi="Trebuchet MS"/>
          <w:i w:val="0"/>
          <w:color w:val="000000"/>
          <w:sz w:val="22"/>
          <w:szCs w:val="22"/>
          <w:lang w:eastAsia="ro-RO" w:bidi="ro-RO"/>
        </w:rPr>
        <w:t>Număr de locuri de muncă</w:t>
      </w:r>
      <w:r w:rsidR="00DD2753">
        <w:rPr>
          <w:rFonts w:ascii="Trebuchet MS" w:hAnsi="Trebuchet MS"/>
          <w:i w:val="0"/>
          <w:color w:val="000000"/>
          <w:sz w:val="22"/>
          <w:szCs w:val="22"/>
          <w:lang w:eastAsia="ro-RO" w:bidi="ro-RO"/>
        </w:rPr>
        <w:t xml:space="preserve"> create – </w:t>
      </w:r>
      <w:r w:rsidR="00C84C87">
        <w:rPr>
          <w:rFonts w:ascii="Trebuchet MS" w:hAnsi="Trebuchet MS"/>
          <w:i w:val="0"/>
          <w:color w:val="000000"/>
          <w:sz w:val="22"/>
          <w:szCs w:val="22"/>
          <w:lang w:eastAsia="ro-RO" w:bidi="ro-RO"/>
        </w:rPr>
        <w:t>1</w:t>
      </w:r>
      <w:r w:rsidR="00DD2753">
        <w:rPr>
          <w:rFonts w:ascii="Trebuchet MS" w:hAnsi="Trebuchet MS"/>
          <w:i w:val="0"/>
          <w:color w:val="000000"/>
          <w:sz w:val="22"/>
          <w:szCs w:val="22"/>
          <w:lang w:eastAsia="ro-RO" w:bidi="ro-RO"/>
        </w:rPr>
        <w:t>.</w:t>
      </w:r>
    </w:p>
    <w:p w:rsidR="00DD2753" w:rsidRDefault="00DD2753" w:rsidP="00DD2753">
      <w:pPr>
        <w:pStyle w:val="BodyText1"/>
        <w:numPr>
          <w:ilvl w:val="0"/>
          <w:numId w:val="28"/>
        </w:numPr>
        <w:shd w:val="clear" w:color="auto" w:fill="auto"/>
        <w:spacing w:before="0" w:line="276" w:lineRule="auto"/>
        <w:ind w:left="357" w:hanging="357"/>
        <w:rPr>
          <w:rFonts w:ascii="Trebuchet MS" w:hAnsi="Trebuchet MS"/>
          <w:i w:val="0"/>
          <w:color w:val="000000"/>
          <w:sz w:val="22"/>
          <w:szCs w:val="22"/>
          <w:lang w:eastAsia="ro-RO" w:bidi="ro-RO"/>
        </w:rPr>
      </w:pPr>
      <w:r>
        <w:rPr>
          <w:rFonts w:ascii="Trebuchet MS" w:hAnsi="Trebuchet MS"/>
          <w:i w:val="0"/>
          <w:color w:val="000000"/>
          <w:sz w:val="22"/>
          <w:szCs w:val="22"/>
          <w:lang w:eastAsia="ro-RO" w:bidi="ro-RO"/>
        </w:rPr>
        <w:t>Număr de proiecte sprijinite – 3</w:t>
      </w:r>
    </w:p>
    <w:p w:rsidR="00DD2753" w:rsidRDefault="00DD2753" w:rsidP="00DD2753">
      <w:pPr>
        <w:pStyle w:val="BodyText1"/>
        <w:numPr>
          <w:ilvl w:val="0"/>
          <w:numId w:val="28"/>
        </w:numPr>
        <w:shd w:val="clear" w:color="auto" w:fill="auto"/>
        <w:spacing w:before="0" w:line="276" w:lineRule="auto"/>
        <w:ind w:left="357" w:hanging="357"/>
        <w:rPr>
          <w:rFonts w:ascii="Trebuchet MS" w:hAnsi="Trebuchet MS"/>
          <w:i w:val="0"/>
          <w:color w:val="000000"/>
          <w:sz w:val="22"/>
          <w:szCs w:val="22"/>
          <w:lang w:eastAsia="ro-RO" w:bidi="ro-RO"/>
        </w:rPr>
      </w:pPr>
      <w:r>
        <w:rPr>
          <w:rFonts w:ascii="Trebuchet MS" w:hAnsi="Trebuchet MS"/>
          <w:i w:val="0"/>
          <w:color w:val="000000"/>
          <w:sz w:val="22"/>
          <w:szCs w:val="22"/>
          <w:lang w:eastAsia="ro-RO" w:bidi="ro-RO"/>
        </w:rPr>
        <w:t xml:space="preserve">Număr de beneficiari ai acțiunilor de informare și difuzare de cunoștințe – 60, din care: </w:t>
      </w:r>
    </w:p>
    <w:p w:rsidR="00DD2753" w:rsidRDefault="00DD2753" w:rsidP="00DD2753">
      <w:pPr>
        <w:pStyle w:val="BodyText1"/>
        <w:numPr>
          <w:ilvl w:val="2"/>
          <w:numId w:val="28"/>
        </w:numPr>
        <w:shd w:val="clear" w:color="auto" w:fill="auto"/>
        <w:spacing w:before="0" w:line="276" w:lineRule="auto"/>
        <w:rPr>
          <w:rFonts w:ascii="Trebuchet MS" w:hAnsi="Trebuchet MS"/>
          <w:i w:val="0"/>
          <w:color w:val="000000"/>
          <w:sz w:val="22"/>
          <w:szCs w:val="22"/>
          <w:lang w:eastAsia="ro-RO" w:bidi="ro-RO"/>
        </w:rPr>
      </w:pPr>
      <w:r>
        <w:rPr>
          <w:rFonts w:ascii="Trebuchet MS" w:hAnsi="Trebuchet MS"/>
          <w:i w:val="0"/>
          <w:color w:val="000000"/>
          <w:sz w:val="22"/>
          <w:szCs w:val="22"/>
          <w:lang w:eastAsia="ro-RO" w:bidi="ro-RO"/>
        </w:rPr>
        <w:t>femei – 25,</w:t>
      </w:r>
    </w:p>
    <w:p w:rsidR="00DD2753" w:rsidRDefault="00DD2753" w:rsidP="00DD2753">
      <w:pPr>
        <w:pStyle w:val="BodyText1"/>
        <w:numPr>
          <w:ilvl w:val="2"/>
          <w:numId w:val="28"/>
        </w:numPr>
        <w:shd w:val="clear" w:color="auto" w:fill="auto"/>
        <w:spacing w:before="0" w:line="276" w:lineRule="auto"/>
        <w:rPr>
          <w:rFonts w:ascii="Trebuchet MS" w:hAnsi="Trebuchet MS"/>
          <w:i w:val="0"/>
          <w:color w:val="000000"/>
          <w:sz w:val="22"/>
          <w:szCs w:val="22"/>
          <w:lang w:eastAsia="ro-RO" w:bidi="ro-RO"/>
        </w:rPr>
      </w:pPr>
      <w:r>
        <w:rPr>
          <w:rFonts w:ascii="Trebuchet MS" w:hAnsi="Trebuchet MS"/>
          <w:i w:val="0"/>
          <w:color w:val="000000"/>
          <w:sz w:val="22"/>
          <w:szCs w:val="22"/>
          <w:lang w:eastAsia="ro-RO" w:bidi="ro-RO"/>
        </w:rPr>
        <w:t>tineri cu vârsta sub 40 ani – 25</w:t>
      </w:r>
    </w:p>
    <w:p w:rsidR="00DD2753" w:rsidRDefault="00DD2753" w:rsidP="00DD2753">
      <w:pPr>
        <w:pStyle w:val="BodyText1"/>
        <w:numPr>
          <w:ilvl w:val="2"/>
          <w:numId w:val="28"/>
        </w:numPr>
        <w:shd w:val="clear" w:color="auto" w:fill="auto"/>
        <w:spacing w:before="0" w:line="276" w:lineRule="auto"/>
        <w:rPr>
          <w:rFonts w:ascii="Trebuchet MS" w:hAnsi="Trebuchet MS"/>
          <w:i w:val="0"/>
          <w:color w:val="000000"/>
          <w:sz w:val="22"/>
          <w:szCs w:val="22"/>
          <w:lang w:eastAsia="ro-RO" w:bidi="ro-RO"/>
        </w:rPr>
      </w:pPr>
      <w:r>
        <w:rPr>
          <w:rFonts w:ascii="Trebuchet MS" w:hAnsi="Trebuchet MS"/>
          <w:i w:val="0"/>
          <w:color w:val="000000"/>
          <w:sz w:val="22"/>
          <w:szCs w:val="22"/>
          <w:lang w:eastAsia="ro-RO" w:bidi="ro-RO"/>
        </w:rPr>
        <w:t>activi în turism – 15</w:t>
      </w:r>
    </w:p>
    <w:p w:rsidR="00DD2753" w:rsidRDefault="00DD2753" w:rsidP="00DD2753">
      <w:pPr>
        <w:pStyle w:val="BodyText1"/>
        <w:numPr>
          <w:ilvl w:val="2"/>
          <w:numId w:val="28"/>
        </w:numPr>
        <w:shd w:val="clear" w:color="auto" w:fill="auto"/>
        <w:spacing w:before="0" w:line="276" w:lineRule="auto"/>
        <w:rPr>
          <w:rFonts w:ascii="Trebuchet MS" w:hAnsi="Trebuchet MS"/>
          <w:i w:val="0"/>
          <w:color w:val="000000"/>
          <w:sz w:val="22"/>
          <w:szCs w:val="22"/>
          <w:lang w:eastAsia="ro-RO" w:bidi="ro-RO"/>
        </w:rPr>
      </w:pPr>
      <w:r>
        <w:rPr>
          <w:rFonts w:ascii="Trebuchet MS" w:hAnsi="Trebuchet MS"/>
          <w:i w:val="0"/>
          <w:color w:val="000000"/>
          <w:sz w:val="22"/>
          <w:szCs w:val="22"/>
          <w:lang w:eastAsia="ro-RO" w:bidi="ro-RO"/>
        </w:rPr>
        <w:t>activi în agricultură – 40</w:t>
      </w:r>
    </w:p>
    <w:p w:rsidR="00DD2753" w:rsidRDefault="00DD2753" w:rsidP="00DD2753">
      <w:pPr>
        <w:pStyle w:val="BodyText1"/>
        <w:numPr>
          <w:ilvl w:val="2"/>
          <w:numId w:val="28"/>
        </w:numPr>
        <w:shd w:val="clear" w:color="auto" w:fill="auto"/>
        <w:spacing w:before="0" w:line="276" w:lineRule="auto"/>
        <w:rPr>
          <w:rFonts w:ascii="Trebuchet MS" w:hAnsi="Trebuchet MS"/>
          <w:i w:val="0"/>
          <w:color w:val="000000"/>
          <w:sz w:val="22"/>
          <w:szCs w:val="22"/>
          <w:lang w:eastAsia="ro-RO" w:bidi="ro-RO"/>
        </w:rPr>
      </w:pPr>
      <w:r>
        <w:rPr>
          <w:rFonts w:ascii="Trebuchet MS" w:hAnsi="Trebuchet MS"/>
          <w:i w:val="0"/>
          <w:color w:val="000000"/>
          <w:sz w:val="22"/>
          <w:szCs w:val="22"/>
          <w:lang w:eastAsia="ro-RO" w:bidi="ro-RO"/>
        </w:rPr>
        <w:t>activi în comerț și servicii – 20.</w:t>
      </w:r>
    </w:p>
    <w:sectPr w:rsidR="00DD2753" w:rsidSect="000D0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5CA"/>
    <w:multiLevelType w:val="hybridMultilevel"/>
    <w:tmpl w:val="72D02CDE"/>
    <w:lvl w:ilvl="0" w:tplc="485C6A18">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0E331A1"/>
    <w:multiLevelType w:val="hybridMultilevel"/>
    <w:tmpl w:val="73526A60"/>
    <w:lvl w:ilvl="0" w:tplc="04180001">
      <w:start w:val="1"/>
      <w:numFmt w:val="bullet"/>
      <w:lvlText w:val=""/>
      <w:lvlJc w:val="left"/>
      <w:pPr>
        <w:ind w:left="789" w:hanging="360"/>
      </w:pPr>
      <w:rPr>
        <w:rFonts w:ascii="Symbol" w:hAnsi="Symbol" w:hint="default"/>
      </w:rPr>
    </w:lvl>
    <w:lvl w:ilvl="1" w:tplc="04180003" w:tentative="1">
      <w:start w:val="1"/>
      <w:numFmt w:val="bullet"/>
      <w:lvlText w:val="o"/>
      <w:lvlJc w:val="left"/>
      <w:pPr>
        <w:ind w:left="1509" w:hanging="360"/>
      </w:pPr>
      <w:rPr>
        <w:rFonts w:ascii="Courier New" w:hAnsi="Courier New" w:cs="Courier New" w:hint="default"/>
      </w:rPr>
    </w:lvl>
    <w:lvl w:ilvl="2" w:tplc="04180005" w:tentative="1">
      <w:start w:val="1"/>
      <w:numFmt w:val="bullet"/>
      <w:lvlText w:val=""/>
      <w:lvlJc w:val="left"/>
      <w:pPr>
        <w:ind w:left="2229" w:hanging="360"/>
      </w:pPr>
      <w:rPr>
        <w:rFonts w:ascii="Wingdings" w:hAnsi="Wingdings" w:hint="default"/>
      </w:rPr>
    </w:lvl>
    <w:lvl w:ilvl="3" w:tplc="04180001" w:tentative="1">
      <w:start w:val="1"/>
      <w:numFmt w:val="bullet"/>
      <w:lvlText w:val=""/>
      <w:lvlJc w:val="left"/>
      <w:pPr>
        <w:ind w:left="2949" w:hanging="360"/>
      </w:pPr>
      <w:rPr>
        <w:rFonts w:ascii="Symbol" w:hAnsi="Symbol" w:hint="default"/>
      </w:rPr>
    </w:lvl>
    <w:lvl w:ilvl="4" w:tplc="04180003" w:tentative="1">
      <w:start w:val="1"/>
      <w:numFmt w:val="bullet"/>
      <w:lvlText w:val="o"/>
      <w:lvlJc w:val="left"/>
      <w:pPr>
        <w:ind w:left="3669" w:hanging="360"/>
      </w:pPr>
      <w:rPr>
        <w:rFonts w:ascii="Courier New" w:hAnsi="Courier New" w:cs="Courier New" w:hint="default"/>
      </w:rPr>
    </w:lvl>
    <w:lvl w:ilvl="5" w:tplc="04180005" w:tentative="1">
      <w:start w:val="1"/>
      <w:numFmt w:val="bullet"/>
      <w:lvlText w:val=""/>
      <w:lvlJc w:val="left"/>
      <w:pPr>
        <w:ind w:left="4389" w:hanging="360"/>
      </w:pPr>
      <w:rPr>
        <w:rFonts w:ascii="Wingdings" w:hAnsi="Wingdings" w:hint="default"/>
      </w:rPr>
    </w:lvl>
    <w:lvl w:ilvl="6" w:tplc="04180001" w:tentative="1">
      <w:start w:val="1"/>
      <w:numFmt w:val="bullet"/>
      <w:lvlText w:val=""/>
      <w:lvlJc w:val="left"/>
      <w:pPr>
        <w:ind w:left="5109" w:hanging="360"/>
      </w:pPr>
      <w:rPr>
        <w:rFonts w:ascii="Symbol" w:hAnsi="Symbol" w:hint="default"/>
      </w:rPr>
    </w:lvl>
    <w:lvl w:ilvl="7" w:tplc="04180003" w:tentative="1">
      <w:start w:val="1"/>
      <w:numFmt w:val="bullet"/>
      <w:lvlText w:val="o"/>
      <w:lvlJc w:val="left"/>
      <w:pPr>
        <w:ind w:left="5829" w:hanging="360"/>
      </w:pPr>
      <w:rPr>
        <w:rFonts w:ascii="Courier New" w:hAnsi="Courier New" w:cs="Courier New" w:hint="default"/>
      </w:rPr>
    </w:lvl>
    <w:lvl w:ilvl="8" w:tplc="04180005" w:tentative="1">
      <w:start w:val="1"/>
      <w:numFmt w:val="bullet"/>
      <w:lvlText w:val=""/>
      <w:lvlJc w:val="left"/>
      <w:pPr>
        <w:ind w:left="6549" w:hanging="360"/>
      </w:pPr>
      <w:rPr>
        <w:rFonts w:ascii="Wingdings" w:hAnsi="Wingdings" w:hint="default"/>
      </w:rPr>
    </w:lvl>
  </w:abstractNum>
  <w:abstractNum w:abstractNumId="2">
    <w:nsid w:val="04640D1E"/>
    <w:multiLevelType w:val="hybridMultilevel"/>
    <w:tmpl w:val="B1604F94"/>
    <w:lvl w:ilvl="0" w:tplc="04180001">
      <w:start w:val="1"/>
      <w:numFmt w:val="bullet"/>
      <w:lvlText w:val=""/>
      <w:lvlJc w:val="left"/>
      <w:pPr>
        <w:ind w:left="740" w:hanging="360"/>
      </w:pPr>
      <w:rPr>
        <w:rFonts w:ascii="Symbol" w:hAnsi="Symbol" w:hint="default"/>
      </w:rPr>
    </w:lvl>
    <w:lvl w:ilvl="1" w:tplc="04180003" w:tentative="1">
      <w:start w:val="1"/>
      <w:numFmt w:val="bullet"/>
      <w:lvlText w:val="o"/>
      <w:lvlJc w:val="left"/>
      <w:pPr>
        <w:ind w:left="1460" w:hanging="360"/>
      </w:pPr>
      <w:rPr>
        <w:rFonts w:ascii="Courier New" w:hAnsi="Courier New" w:cs="Courier New" w:hint="default"/>
      </w:rPr>
    </w:lvl>
    <w:lvl w:ilvl="2" w:tplc="04180005" w:tentative="1">
      <w:start w:val="1"/>
      <w:numFmt w:val="bullet"/>
      <w:lvlText w:val=""/>
      <w:lvlJc w:val="left"/>
      <w:pPr>
        <w:ind w:left="2180" w:hanging="360"/>
      </w:pPr>
      <w:rPr>
        <w:rFonts w:ascii="Wingdings" w:hAnsi="Wingdings" w:hint="default"/>
      </w:rPr>
    </w:lvl>
    <w:lvl w:ilvl="3" w:tplc="04180001" w:tentative="1">
      <w:start w:val="1"/>
      <w:numFmt w:val="bullet"/>
      <w:lvlText w:val=""/>
      <w:lvlJc w:val="left"/>
      <w:pPr>
        <w:ind w:left="2900" w:hanging="360"/>
      </w:pPr>
      <w:rPr>
        <w:rFonts w:ascii="Symbol" w:hAnsi="Symbol" w:hint="default"/>
      </w:rPr>
    </w:lvl>
    <w:lvl w:ilvl="4" w:tplc="04180003" w:tentative="1">
      <w:start w:val="1"/>
      <w:numFmt w:val="bullet"/>
      <w:lvlText w:val="o"/>
      <w:lvlJc w:val="left"/>
      <w:pPr>
        <w:ind w:left="3620" w:hanging="360"/>
      </w:pPr>
      <w:rPr>
        <w:rFonts w:ascii="Courier New" w:hAnsi="Courier New" w:cs="Courier New" w:hint="default"/>
      </w:rPr>
    </w:lvl>
    <w:lvl w:ilvl="5" w:tplc="04180005" w:tentative="1">
      <w:start w:val="1"/>
      <w:numFmt w:val="bullet"/>
      <w:lvlText w:val=""/>
      <w:lvlJc w:val="left"/>
      <w:pPr>
        <w:ind w:left="4340" w:hanging="360"/>
      </w:pPr>
      <w:rPr>
        <w:rFonts w:ascii="Wingdings" w:hAnsi="Wingdings" w:hint="default"/>
      </w:rPr>
    </w:lvl>
    <w:lvl w:ilvl="6" w:tplc="04180001" w:tentative="1">
      <w:start w:val="1"/>
      <w:numFmt w:val="bullet"/>
      <w:lvlText w:val=""/>
      <w:lvlJc w:val="left"/>
      <w:pPr>
        <w:ind w:left="5060" w:hanging="360"/>
      </w:pPr>
      <w:rPr>
        <w:rFonts w:ascii="Symbol" w:hAnsi="Symbol" w:hint="default"/>
      </w:rPr>
    </w:lvl>
    <w:lvl w:ilvl="7" w:tplc="04180003" w:tentative="1">
      <w:start w:val="1"/>
      <w:numFmt w:val="bullet"/>
      <w:lvlText w:val="o"/>
      <w:lvlJc w:val="left"/>
      <w:pPr>
        <w:ind w:left="5780" w:hanging="360"/>
      </w:pPr>
      <w:rPr>
        <w:rFonts w:ascii="Courier New" w:hAnsi="Courier New" w:cs="Courier New" w:hint="default"/>
      </w:rPr>
    </w:lvl>
    <w:lvl w:ilvl="8" w:tplc="04180005" w:tentative="1">
      <w:start w:val="1"/>
      <w:numFmt w:val="bullet"/>
      <w:lvlText w:val=""/>
      <w:lvlJc w:val="left"/>
      <w:pPr>
        <w:ind w:left="6500" w:hanging="360"/>
      </w:pPr>
      <w:rPr>
        <w:rFonts w:ascii="Wingdings" w:hAnsi="Wingdings" w:hint="default"/>
      </w:rPr>
    </w:lvl>
  </w:abstractNum>
  <w:abstractNum w:abstractNumId="3">
    <w:nsid w:val="04EC7635"/>
    <w:multiLevelType w:val="hybridMultilevel"/>
    <w:tmpl w:val="32CE5D18"/>
    <w:lvl w:ilvl="0" w:tplc="04180001">
      <w:start w:val="1"/>
      <w:numFmt w:val="bullet"/>
      <w:lvlText w:val=""/>
      <w:lvlJc w:val="left"/>
      <w:pPr>
        <w:ind w:left="760" w:hanging="360"/>
      </w:pPr>
      <w:rPr>
        <w:rFonts w:ascii="Symbol" w:hAnsi="Symbol" w:hint="default"/>
      </w:rPr>
    </w:lvl>
    <w:lvl w:ilvl="1" w:tplc="04180003">
      <w:start w:val="1"/>
      <w:numFmt w:val="bullet"/>
      <w:lvlText w:val="o"/>
      <w:lvlJc w:val="left"/>
      <w:pPr>
        <w:ind w:left="1480" w:hanging="360"/>
      </w:pPr>
      <w:rPr>
        <w:rFonts w:ascii="Courier New" w:hAnsi="Courier New" w:cs="Courier New" w:hint="default"/>
      </w:rPr>
    </w:lvl>
    <w:lvl w:ilvl="2" w:tplc="04180005">
      <w:start w:val="1"/>
      <w:numFmt w:val="bullet"/>
      <w:lvlText w:val=""/>
      <w:lvlJc w:val="left"/>
      <w:pPr>
        <w:ind w:left="2200" w:hanging="360"/>
      </w:pPr>
      <w:rPr>
        <w:rFonts w:ascii="Wingdings" w:hAnsi="Wingdings" w:hint="default"/>
      </w:rPr>
    </w:lvl>
    <w:lvl w:ilvl="3" w:tplc="04180001">
      <w:start w:val="1"/>
      <w:numFmt w:val="bullet"/>
      <w:lvlText w:val=""/>
      <w:lvlJc w:val="left"/>
      <w:pPr>
        <w:ind w:left="2920" w:hanging="360"/>
      </w:pPr>
      <w:rPr>
        <w:rFonts w:ascii="Symbol" w:hAnsi="Symbol" w:hint="default"/>
      </w:rPr>
    </w:lvl>
    <w:lvl w:ilvl="4" w:tplc="04180003" w:tentative="1">
      <w:start w:val="1"/>
      <w:numFmt w:val="bullet"/>
      <w:lvlText w:val="o"/>
      <w:lvlJc w:val="left"/>
      <w:pPr>
        <w:ind w:left="3640" w:hanging="360"/>
      </w:pPr>
      <w:rPr>
        <w:rFonts w:ascii="Courier New" w:hAnsi="Courier New" w:cs="Courier New" w:hint="default"/>
      </w:rPr>
    </w:lvl>
    <w:lvl w:ilvl="5" w:tplc="04180005" w:tentative="1">
      <w:start w:val="1"/>
      <w:numFmt w:val="bullet"/>
      <w:lvlText w:val=""/>
      <w:lvlJc w:val="left"/>
      <w:pPr>
        <w:ind w:left="4360" w:hanging="360"/>
      </w:pPr>
      <w:rPr>
        <w:rFonts w:ascii="Wingdings" w:hAnsi="Wingdings" w:hint="default"/>
      </w:rPr>
    </w:lvl>
    <w:lvl w:ilvl="6" w:tplc="04180001" w:tentative="1">
      <w:start w:val="1"/>
      <w:numFmt w:val="bullet"/>
      <w:lvlText w:val=""/>
      <w:lvlJc w:val="left"/>
      <w:pPr>
        <w:ind w:left="5080" w:hanging="360"/>
      </w:pPr>
      <w:rPr>
        <w:rFonts w:ascii="Symbol" w:hAnsi="Symbol" w:hint="default"/>
      </w:rPr>
    </w:lvl>
    <w:lvl w:ilvl="7" w:tplc="04180003" w:tentative="1">
      <w:start w:val="1"/>
      <w:numFmt w:val="bullet"/>
      <w:lvlText w:val="o"/>
      <w:lvlJc w:val="left"/>
      <w:pPr>
        <w:ind w:left="5800" w:hanging="360"/>
      </w:pPr>
      <w:rPr>
        <w:rFonts w:ascii="Courier New" w:hAnsi="Courier New" w:cs="Courier New" w:hint="default"/>
      </w:rPr>
    </w:lvl>
    <w:lvl w:ilvl="8" w:tplc="04180005" w:tentative="1">
      <w:start w:val="1"/>
      <w:numFmt w:val="bullet"/>
      <w:lvlText w:val=""/>
      <w:lvlJc w:val="left"/>
      <w:pPr>
        <w:ind w:left="6520" w:hanging="360"/>
      </w:pPr>
      <w:rPr>
        <w:rFonts w:ascii="Wingdings" w:hAnsi="Wingdings" w:hint="default"/>
      </w:rPr>
    </w:lvl>
  </w:abstractNum>
  <w:abstractNum w:abstractNumId="4">
    <w:nsid w:val="08431BBA"/>
    <w:multiLevelType w:val="hybridMultilevel"/>
    <w:tmpl w:val="E78C63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4406068"/>
    <w:multiLevelType w:val="hybridMultilevel"/>
    <w:tmpl w:val="F272B53A"/>
    <w:lvl w:ilvl="0" w:tplc="04180001">
      <w:start w:val="1"/>
      <w:numFmt w:val="bullet"/>
      <w:lvlText w:val=""/>
      <w:lvlJc w:val="left"/>
      <w:pPr>
        <w:ind w:left="405" w:hanging="360"/>
      </w:pPr>
      <w:rPr>
        <w:rFonts w:ascii="Symbol" w:hAnsi="Symbol" w:hint="default"/>
        <w:b/>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6">
    <w:nsid w:val="317874B8"/>
    <w:multiLevelType w:val="hybridMultilevel"/>
    <w:tmpl w:val="EDD49A1C"/>
    <w:lvl w:ilvl="0" w:tplc="04180001">
      <w:start w:val="1"/>
      <w:numFmt w:val="bullet"/>
      <w:lvlText w:val=""/>
      <w:lvlJc w:val="left"/>
      <w:pPr>
        <w:ind w:left="740" w:hanging="360"/>
      </w:pPr>
      <w:rPr>
        <w:rFonts w:ascii="Symbol" w:hAnsi="Symbol" w:hint="default"/>
      </w:rPr>
    </w:lvl>
    <w:lvl w:ilvl="1" w:tplc="04180003" w:tentative="1">
      <w:start w:val="1"/>
      <w:numFmt w:val="bullet"/>
      <w:lvlText w:val="o"/>
      <w:lvlJc w:val="left"/>
      <w:pPr>
        <w:ind w:left="1460" w:hanging="360"/>
      </w:pPr>
      <w:rPr>
        <w:rFonts w:ascii="Courier New" w:hAnsi="Courier New" w:cs="Courier New" w:hint="default"/>
      </w:rPr>
    </w:lvl>
    <w:lvl w:ilvl="2" w:tplc="04180005" w:tentative="1">
      <w:start w:val="1"/>
      <w:numFmt w:val="bullet"/>
      <w:lvlText w:val=""/>
      <w:lvlJc w:val="left"/>
      <w:pPr>
        <w:ind w:left="2180" w:hanging="360"/>
      </w:pPr>
      <w:rPr>
        <w:rFonts w:ascii="Wingdings" w:hAnsi="Wingdings" w:hint="default"/>
      </w:rPr>
    </w:lvl>
    <w:lvl w:ilvl="3" w:tplc="04180001" w:tentative="1">
      <w:start w:val="1"/>
      <w:numFmt w:val="bullet"/>
      <w:lvlText w:val=""/>
      <w:lvlJc w:val="left"/>
      <w:pPr>
        <w:ind w:left="2900" w:hanging="360"/>
      </w:pPr>
      <w:rPr>
        <w:rFonts w:ascii="Symbol" w:hAnsi="Symbol" w:hint="default"/>
      </w:rPr>
    </w:lvl>
    <w:lvl w:ilvl="4" w:tplc="04180003" w:tentative="1">
      <w:start w:val="1"/>
      <w:numFmt w:val="bullet"/>
      <w:lvlText w:val="o"/>
      <w:lvlJc w:val="left"/>
      <w:pPr>
        <w:ind w:left="3620" w:hanging="360"/>
      </w:pPr>
      <w:rPr>
        <w:rFonts w:ascii="Courier New" w:hAnsi="Courier New" w:cs="Courier New" w:hint="default"/>
      </w:rPr>
    </w:lvl>
    <w:lvl w:ilvl="5" w:tplc="04180005" w:tentative="1">
      <w:start w:val="1"/>
      <w:numFmt w:val="bullet"/>
      <w:lvlText w:val=""/>
      <w:lvlJc w:val="left"/>
      <w:pPr>
        <w:ind w:left="4340" w:hanging="360"/>
      </w:pPr>
      <w:rPr>
        <w:rFonts w:ascii="Wingdings" w:hAnsi="Wingdings" w:hint="default"/>
      </w:rPr>
    </w:lvl>
    <w:lvl w:ilvl="6" w:tplc="04180001" w:tentative="1">
      <w:start w:val="1"/>
      <w:numFmt w:val="bullet"/>
      <w:lvlText w:val=""/>
      <w:lvlJc w:val="left"/>
      <w:pPr>
        <w:ind w:left="5060" w:hanging="360"/>
      </w:pPr>
      <w:rPr>
        <w:rFonts w:ascii="Symbol" w:hAnsi="Symbol" w:hint="default"/>
      </w:rPr>
    </w:lvl>
    <w:lvl w:ilvl="7" w:tplc="04180003" w:tentative="1">
      <w:start w:val="1"/>
      <w:numFmt w:val="bullet"/>
      <w:lvlText w:val="o"/>
      <w:lvlJc w:val="left"/>
      <w:pPr>
        <w:ind w:left="5780" w:hanging="360"/>
      </w:pPr>
      <w:rPr>
        <w:rFonts w:ascii="Courier New" w:hAnsi="Courier New" w:cs="Courier New" w:hint="default"/>
      </w:rPr>
    </w:lvl>
    <w:lvl w:ilvl="8" w:tplc="04180005" w:tentative="1">
      <w:start w:val="1"/>
      <w:numFmt w:val="bullet"/>
      <w:lvlText w:val=""/>
      <w:lvlJc w:val="left"/>
      <w:pPr>
        <w:ind w:left="6500" w:hanging="360"/>
      </w:pPr>
      <w:rPr>
        <w:rFonts w:ascii="Wingdings" w:hAnsi="Wingdings" w:hint="default"/>
      </w:rPr>
    </w:lvl>
  </w:abstractNum>
  <w:abstractNum w:abstractNumId="7">
    <w:nsid w:val="3D617F32"/>
    <w:multiLevelType w:val="multilevel"/>
    <w:tmpl w:val="DAAEFE9A"/>
    <w:lvl w:ilvl="0">
      <w:start w:val="1"/>
      <w:numFmt w:val="bullet"/>
      <w:lvlText w:val="•"/>
      <w:lvlJc w:val="left"/>
      <w:rPr>
        <w:rFonts w:ascii="Calibri" w:eastAsia="Calibri" w:hAnsi="Calibri" w:cs="Calibri"/>
        <w:b w:val="0"/>
        <w:bCs w:val="0"/>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DD647D"/>
    <w:multiLevelType w:val="hybridMultilevel"/>
    <w:tmpl w:val="049C293E"/>
    <w:lvl w:ilvl="0" w:tplc="0418000F">
      <w:start w:val="1"/>
      <w:numFmt w:val="decimal"/>
      <w:lvlText w:val="%1."/>
      <w:lvlJc w:val="left"/>
      <w:pPr>
        <w:ind w:left="740" w:hanging="360"/>
      </w:pPr>
    </w:lvl>
    <w:lvl w:ilvl="1" w:tplc="04180019" w:tentative="1">
      <w:start w:val="1"/>
      <w:numFmt w:val="lowerLetter"/>
      <w:lvlText w:val="%2."/>
      <w:lvlJc w:val="left"/>
      <w:pPr>
        <w:ind w:left="1460" w:hanging="360"/>
      </w:pPr>
    </w:lvl>
    <w:lvl w:ilvl="2" w:tplc="0418001B" w:tentative="1">
      <w:start w:val="1"/>
      <w:numFmt w:val="lowerRoman"/>
      <w:lvlText w:val="%3."/>
      <w:lvlJc w:val="right"/>
      <w:pPr>
        <w:ind w:left="2180" w:hanging="180"/>
      </w:pPr>
    </w:lvl>
    <w:lvl w:ilvl="3" w:tplc="0418000F" w:tentative="1">
      <w:start w:val="1"/>
      <w:numFmt w:val="decimal"/>
      <w:lvlText w:val="%4."/>
      <w:lvlJc w:val="left"/>
      <w:pPr>
        <w:ind w:left="2900" w:hanging="360"/>
      </w:pPr>
    </w:lvl>
    <w:lvl w:ilvl="4" w:tplc="04180019" w:tentative="1">
      <w:start w:val="1"/>
      <w:numFmt w:val="lowerLetter"/>
      <w:lvlText w:val="%5."/>
      <w:lvlJc w:val="left"/>
      <w:pPr>
        <w:ind w:left="3620" w:hanging="360"/>
      </w:pPr>
    </w:lvl>
    <w:lvl w:ilvl="5" w:tplc="0418001B" w:tentative="1">
      <w:start w:val="1"/>
      <w:numFmt w:val="lowerRoman"/>
      <w:lvlText w:val="%6."/>
      <w:lvlJc w:val="right"/>
      <w:pPr>
        <w:ind w:left="4340" w:hanging="180"/>
      </w:pPr>
    </w:lvl>
    <w:lvl w:ilvl="6" w:tplc="0418000F" w:tentative="1">
      <w:start w:val="1"/>
      <w:numFmt w:val="decimal"/>
      <w:lvlText w:val="%7."/>
      <w:lvlJc w:val="left"/>
      <w:pPr>
        <w:ind w:left="5060" w:hanging="360"/>
      </w:pPr>
    </w:lvl>
    <w:lvl w:ilvl="7" w:tplc="04180019" w:tentative="1">
      <w:start w:val="1"/>
      <w:numFmt w:val="lowerLetter"/>
      <w:lvlText w:val="%8."/>
      <w:lvlJc w:val="left"/>
      <w:pPr>
        <w:ind w:left="5780" w:hanging="360"/>
      </w:pPr>
    </w:lvl>
    <w:lvl w:ilvl="8" w:tplc="0418001B" w:tentative="1">
      <w:start w:val="1"/>
      <w:numFmt w:val="lowerRoman"/>
      <w:lvlText w:val="%9."/>
      <w:lvlJc w:val="right"/>
      <w:pPr>
        <w:ind w:left="6500" w:hanging="180"/>
      </w:pPr>
    </w:lvl>
  </w:abstractNum>
  <w:abstractNum w:abstractNumId="9">
    <w:nsid w:val="46707EBE"/>
    <w:multiLevelType w:val="hybridMultilevel"/>
    <w:tmpl w:val="DFBEF5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6571A2"/>
    <w:multiLevelType w:val="multilevel"/>
    <w:tmpl w:val="429CD3B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155C23"/>
    <w:multiLevelType w:val="multilevel"/>
    <w:tmpl w:val="D83276EA"/>
    <w:lvl w:ilvl="0">
      <w:start w:val="1"/>
      <w:numFmt w:val="bullet"/>
      <w:lvlText w:val="-"/>
      <w:lvlJc w:val="left"/>
      <w:rPr>
        <w:rFonts w:ascii="Calibri" w:eastAsia="Calibri" w:hAnsi="Calibri" w:cs="Calibri"/>
        <w:b w:val="0"/>
        <w:bCs w:val="0"/>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E761E6"/>
    <w:multiLevelType w:val="hybridMultilevel"/>
    <w:tmpl w:val="1CB2310A"/>
    <w:lvl w:ilvl="0" w:tplc="04180001">
      <w:start w:val="1"/>
      <w:numFmt w:val="bullet"/>
      <w:lvlText w:val=""/>
      <w:lvlJc w:val="left"/>
      <w:pPr>
        <w:ind w:left="740" w:hanging="360"/>
      </w:pPr>
      <w:rPr>
        <w:rFonts w:ascii="Symbol" w:hAnsi="Symbol" w:hint="default"/>
      </w:rPr>
    </w:lvl>
    <w:lvl w:ilvl="1" w:tplc="04180003">
      <w:start w:val="1"/>
      <w:numFmt w:val="bullet"/>
      <w:lvlText w:val="o"/>
      <w:lvlJc w:val="left"/>
      <w:pPr>
        <w:ind w:left="1460" w:hanging="360"/>
      </w:pPr>
      <w:rPr>
        <w:rFonts w:ascii="Courier New" w:hAnsi="Courier New" w:cs="Courier New" w:hint="default"/>
      </w:rPr>
    </w:lvl>
    <w:lvl w:ilvl="2" w:tplc="04180005" w:tentative="1">
      <w:start w:val="1"/>
      <w:numFmt w:val="bullet"/>
      <w:lvlText w:val=""/>
      <w:lvlJc w:val="left"/>
      <w:pPr>
        <w:ind w:left="2180" w:hanging="360"/>
      </w:pPr>
      <w:rPr>
        <w:rFonts w:ascii="Wingdings" w:hAnsi="Wingdings" w:hint="default"/>
      </w:rPr>
    </w:lvl>
    <w:lvl w:ilvl="3" w:tplc="04180001" w:tentative="1">
      <w:start w:val="1"/>
      <w:numFmt w:val="bullet"/>
      <w:lvlText w:val=""/>
      <w:lvlJc w:val="left"/>
      <w:pPr>
        <w:ind w:left="2900" w:hanging="360"/>
      </w:pPr>
      <w:rPr>
        <w:rFonts w:ascii="Symbol" w:hAnsi="Symbol" w:hint="default"/>
      </w:rPr>
    </w:lvl>
    <w:lvl w:ilvl="4" w:tplc="04180003" w:tentative="1">
      <w:start w:val="1"/>
      <w:numFmt w:val="bullet"/>
      <w:lvlText w:val="o"/>
      <w:lvlJc w:val="left"/>
      <w:pPr>
        <w:ind w:left="3620" w:hanging="360"/>
      </w:pPr>
      <w:rPr>
        <w:rFonts w:ascii="Courier New" w:hAnsi="Courier New" w:cs="Courier New" w:hint="default"/>
      </w:rPr>
    </w:lvl>
    <w:lvl w:ilvl="5" w:tplc="04180005" w:tentative="1">
      <w:start w:val="1"/>
      <w:numFmt w:val="bullet"/>
      <w:lvlText w:val=""/>
      <w:lvlJc w:val="left"/>
      <w:pPr>
        <w:ind w:left="4340" w:hanging="360"/>
      </w:pPr>
      <w:rPr>
        <w:rFonts w:ascii="Wingdings" w:hAnsi="Wingdings" w:hint="default"/>
      </w:rPr>
    </w:lvl>
    <w:lvl w:ilvl="6" w:tplc="04180001" w:tentative="1">
      <w:start w:val="1"/>
      <w:numFmt w:val="bullet"/>
      <w:lvlText w:val=""/>
      <w:lvlJc w:val="left"/>
      <w:pPr>
        <w:ind w:left="5060" w:hanging="360"/>
      </w:pPr>
      <w:rPr>
        <w:rFonts w:ascii="Symbol" w:hAnsi="Symbol" w:hint="default"/>
      </w:rPr>
    </w:lvl>
    <w:lvl w:ilvl="7" w:tplc="04180003" w:tentative="1">
      <w:start w:val="1"/>
      <w:numFmt w:val="bullet"/>
      <w:lvlText w:val="o"/>
      <w:lvlJc w:val="left"/>
      <w:pPr>
        <w:ind w:left="5780" w:hanging="360"/>
      </w:pPr>
      <w:rPr>
        <w:rFonts w:ascii="Courier New" w:hAnsi="Courier New" w:cs="Courier New" w:hint="default"/>
      </w:rPr>
    </w:lvl>
    <w:lvl w:ilvl="8" w:tplc="04180005" w:tentative="1">
      <w:start w:val="1"/>
      <w:numFmt w:val="bullet"/>
      <w:lvlText w:val=""/>
      <w:lvlJc w:val="left"/>
      <w:pPr>
        <w:ind w:left="6500" w:hanging="360"/>
      </w:pPr>
      <w:rPr>
        <w:rFonts w:ascii="Wingdings" w:hAnsi="Wingdings" w:hint="default"/>
      </w:rPr>
    </w:lvl>
  </w:abstractNum>
  <w:abstractNum w:abstractNumId="13">
    <w:nsid w:val="52985BF6"/>
    <w:multiLevelType w:val="hybridMultilevel"/>
    <w:tmpl w:val="45B6DA82"/>
    <w:lvl w:ilvl="0" w:tplc="04180005">
      <w:start w:val="1"/>
      <w:numFmt w:val="bullet"/>
      <w:lvlText w:val=""/>
      <w:lvlJc w:val="left"/>
      <w:pPr>
        <w:ind w:left="2550" w:hanging="360"/>
      </w:pPr>
      <w:rPr>
        <w:rFonts w:ascii="Wingdings" w:hAnsi="Wingdings" w:hint="default"/>
      </w:rPr>
    </w:lvl>
    <w:lvl w:ilvl="1" w:tplc="04180003" w:tentative="1">
      <w:start w:val="1"/>
      <w:numFmt w:val="bullet"/>
      <w:lvlText w:val="o"/>
      <w:lvlJc w:val="left"/>
      <w:pPr>
        <w:ind w:left="3270" w:hanging="360"/>
      </w:pPr>
      <w:rPr>
        <w:rFonts w:ascii="Courier New" w:hAnsi="Courier New" w:cs="Courier New" w:hint="default"/>
      </w:rPr>
    </w:lvl>
    <w:lvl w:ilvl="2" w:tplc="04180005" w:tentative="1">
      <w:start w:val="1"/>
      <w:numFmt w:val="bullet"/>
      <w:lvlText w:val=""/>
      <w:lvlJc w:val="left"/>
      <w:pPr>
        <w:ind w:left="3990" w:hanging="360"/>
      </w:pPr>
      <w:rPr>
        <w:rFonts w:ascii="Wingdings" w:hAnsi="Wingdings" w:hint="default"/>
      </w:rPr>
    </w:lvl>
    <w:lvl w:ilvl="3" w:tplc="04180001" w:tentative="1">
      <w:start w:val="1"/>
      <w:numFmt w:val="bullet"/>
      <w:lvlText w:val=""/>
      <w:lvlJc w:val="left"/>
      <w:pPr>
        <w:ind w:left="4710" w:hanging="360"/>
      </w:pPr>
      <w:rPr>
        <w:rFonts w:ascii="Symbol" w:hAnsi="Symbol" w:hint="default"/>
      </w:rPr>
    </w:lvl>
    <w:lvl w:ilvl="4" w:tplc="04180003" w:tentative="1">
      <w:start w:val="1"/>
      <w:numFmt w:val="bullet"/>
      <w:lvlText w:val="o"/>
      <w:lvlJc w:val="left"/>
      <w:pPr>
        <w:ind w:left="5430" w:hanging="360"/>
      </w:pPr>
      <w:rPr>
        <w:rFonts w:ascii="Courier New" w:hAnsi="Courier New" w:cs="Courier New" w:hint="default"/>
      </w:rPr>
    </w:lvl>
    <w:lvl w:ilvl="5" w:tplc="04180005" w:tentative="1">
      <w:start w:val="1"/>
      <w:numFmt w:val="bullet"/>
      <w:lvlText w:val=""/>
      <w:lvlJc w:val="left"/>
      <w:pPr>
        <w:ind w:left="6150" w:hanging="360"/>
      </w:pPr>
      <w:rPr>
        <w:rFonts w:ascii="Wingdings" w:hAnsi="Wingdings" w:hint="default"/>
      </w:rPr>
    </w:lvl>
    <w:lvl w:ilvl="6" w:tplc="04180001" w:tentative="1">
      <w:start w:val="1"/>
      <w:numFmt w:val="bullet"/>
      <w:lvlText w:val=""/>
      <w:lvlJc w:val="left"/>
      <w:pPr>
        <w:ind w:left="6870" w:hanging="360"/>
      </w:pPr>
      <w:rPr>
        <w:rFonts w:ascii="Symbol" w:hAnsi="Symbol" w:hint="default"/>
      </w:rPr>
    </w:lvl>
    <w:lvl w:ilvl="7" w:tplc="04180003" w:tentative="1">
      <w:start w:val="1"/>
      <w:numFmt w:val="bullet"/>
      <w:lvlText w:val="o"/>
      <w:lvlJc w:val="left"/>
      <w:pPr>
        <w:ind w:left="7590" w:hanging="360"/>
      </w:pPr>
      <w:rPr>
        <w:rFonts w:ascii="Courier New" w:hAnsi="Courier New" w:cs="Courier New" w:hint="default"/>
      </w:rPr>
    </w:lvl>
    <w:lvl w:ilvl="8" w:tplc="04180005" w:tentative="1">
      <w:start w:val="1"/>
      <w:numFmt w:val="bullet"/>
      <w:lvlText w:val=""/>
      <w:lvlJc w:val="left"/>
      <w:pPr>
        <w:ind w:left="8310" w:hanging="360"/>
      </w:pPr>
      <w:rPr>
        <w:rFonts w:ascii="Wingdings" w:hAnsi="Wingdings" w:hint="default"/>
      </w:rPr>
    </w:lvl>
  </w:abstractNum>
  <w:abstractNum w:abstractNumId="14">
    <w:nsid w:val="5BA17D2C"/>
    <w:multiLevelType w:val="hybridMultilevel"/>
    <w:tmpl w:val="AD82FC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1D02B4F"/>
    <w:multiLevelType w:val="hybridMultilevel"/>
    <w:tmpl w:val="52BEA4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FA85DA7"/>
    <w:multiLevelType w:val="multilevel"/>
    <w:tmpl w:val="391090EE"/>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C60FCC"/>
    <w:multiLevelType w:val="hybridMultilevel"/>
    <w:tmpl w:val="7930995C"/>
    <w:lvl w:ilvl="0" w:tplc="485C6A18">
      <w:numFmt w:val="bullet"/>
      <w:lvlText w:val="•"/>
      <w:lvlJc w:val="left"/>
      <w:pPr>
        <w:ind w:left="788" w:hanging="360"/>
      </w:pPr>
      <w:rPr>
        <w:rFonts w:ascii="Trebuchet MS" w:eastAsia="Times New Roman" w:hAnsi="Trebuchet MS" w:cs="Times New Roman" w:hint="default"/>
      </w:rPr>
    </w:lvl>
    <w:lvl w:ilvl="1" w:tplc="04180003" w:tentative="1">
      <w:start w:val="1"/>
      <w:numFmt w:val="bullet"/>
      <w:lvlText w:val="o"/>
      <w:lvlJc w:val="left"/>
      <w:pPr>
        <w:ind w:left="1508" w:hanging="360"/>
      </w:pPr>
      <w:rPr>
        <w:rFonts w:ascii="Courier New" w:hAnsi="Courier New" w:cs="Courier New" w:hint="default"/>
      </w:rPr>
    </w:lvl>
    <w:lvl w:ilvl="2" w:tplc="04180005" w:tentative="1">
      <w:start w:val="1"/>
      <w:numFmt w:val="bullet"/>
      <w:lvlText w:val=""/>
      <w:lvlJc w:val="left"/>
      <w:pPr>
        <w:ind w:left="2228" w:hanging="360"/>
      </w:pPr>
      <w:rPr>
        <w:rFonts w:ascii="Wingdings" w:hAnsi="Wingdings" w:hint="default"/>
      </w:rPr>
    </w:lvl>
    <w:lvl w:ilvl="3" w:tplc="04180001" w:tentative="1">
      <w:start w:val="1"/>
      <w:numFmt w:val="bullet"/>
      <w:lvlText w:val=""/>
      <w:lvlJc w:val="left"/>
      <w:pPr>
        <w:ind w:left="2948" w:hanging="360"/>
      </w:pPr>
      <w:rPr>
        <w:rFonts w:ascii="Symbol" w:hAnsi="Symbol" w:hint="default"/>
      </w:rPr>
    </w:lvl>
    <w:lvl w:ilvl="4" w:tplc="04180003" w:tentative="1">
      <w:start w:val="1"/>
      <w:numFmt w:val="bullet"/>
      <w:lvlText w:val="o"/>
      <w:lvlJc w:val="left"/>
      <w:pPr>
        <w:ind w:left="3668" w:hanging="360"/>
      </w:pPr>
      <w:rPr>
        <w:rFonts w:ascii="Courier New" w:hAnsi="Courier New" w:cs="Courier New" w:hint="default"/>
      </w:rPr>
    </w:lvl>
    <w:lvl w:ilvl="5" w:tplc="04180005" w:tentative="1">
      <w:start w:val="1"/>
      <w:numFmt w:val="bullet"/>
      <w:lvlText w:val=""/>
      <w:lvlJc w:val="left"/>
      <w:pPr>
        <w:ind w:left="4388" w:hanging="360"/>
      </w:pPr>
      <w:rPr>
        <w:rFonts w:ascii="Wingdings" w:hAnsi="Wingdings" w:hint="default"/>
      </w:rPr>
    </w:lvl>
    <w:lvl w:ilvl="6" w:tplc="04180001" w:tentative="1">
      <w:start w:val="1"/>
      <w:numFmt w:val="bullet"/>
      <w:lvlText w:val=""/>
      <w:lvlJc w:val="left"/>
      <w:pPr>
        <w:ind w:left="5108" w:hanging="360"/>
      </w:pPr>
      <w:rPr>
        <w:rFonts w:ascii="Symbol" w:hAnsi="Symbol" w:hint="default"/>
      </w:rPr>
    </w:lvl>
    <w:lvl w:ilvl="7" w:tplc="04180003" w:tentative="1">
      <w:start w:val="1"/>
      <w:numFmt w:val="bullet"/>
      <w:lvlText w:val="o"/>
      <w:lvlJc w:val="left"/>
      <w:pPr>
        <w:ind w:left="5828" w:hanging="360"/>
      </w:pPr>
      <w:rPr>
        <w:rFonts w:ascii="Courier New" w:hAnsi="Courier New" w:cs="Courier New" w:hint="default"/>
      </w:rPr>
    </w:lvl>
    <w:lvl w:ilvl="8" w:tplc="04180005" w:tentative="1">
      <w:start w:val="1"/>
      <w:numFmt w:val="bullet"/>
      <w:lvlText w:val=""/>
      <w:lvlJc w:val="left"/>
      <w:pPr>
        <w:ind w:left="6548" w:hanging="360"/>
      </w:pPr>
      <w:rPr>
        <w:rFonts w:ascii="Wingdings" w:hAnsi="Wingdings" w:hint="default"/>
      </w:rPr>
    </w:lvl>
  </w:abstractNum>
  <w:abstractNum w:abstractNumId="18">
    <w:nsid w:val="799A5524"/>
    <w:multiLevelType w:val="multilevel"/>
    <w:tmpl w:val="28E09C96"/>
    <w:lvl w:ilvl="0">
      <w:start w:val="1"/>
      <w:numFmt w:val="decimal"/>
      <w:lvlText w:val="%1."/>
      <w:lvlJc w:val="left"/>
      <w:rPr>
        <w:rFonts w:ascii="Calibri" w:eastAsia="Calibri" w:hAnsi="Calibri" w:cs="Calibri"/>
        <w:b/>
        <w:bCs/>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613799"/>
    <w:multiLevelType w:val="hybridMultilevel"/>
    <w:tmpl w:val="5D1683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8"/>
  </w:num>
  <w:num w:numId="4">
    <w:abstractNumId w:val="16"/>
  </w:num>
  <w:num w:numId="5">
    <w:abstractNumId w:val="13"/>
  </w:num>
  <w:num w:numId="6">
    <w:abstractNumId w:val="8"/>
  </w:num>
  <w:num w:numId="7">
    <w:abstractNumId w:val="2"/>
  </w:num>
  <w:num w:numId="8">
    <w:abstractNumId w:val="6"/>
  </w:num>
  <w:num w:numId="9">
    <w:abstractNumId w:val="10"/>
  </w:num>
  <w:num w:numId="10">
    <w:abstractNumId w:val="12"/>
  </w:num>
  <w:num w:numId="11">
    <w:abstractNumId w:val="4"/>
  </w:num>
  <w:num w:numId="12">
    <w:abstractNumId w:val="15"/>
  </w:num>
  <w:num w:numId="13">
    <w:abstractNumId w:val="0"/>
  </w:num>
  <w:num w:numId="14">
    <w:abstractNumId w:val="17"/>
  </w:num>
  <w:num w:numId="15">
    <w:abstractNumId w:val="3"/>
  </w:num>
  <w:num w:numId="16">
    <w:abstractNumId w:val="19"/>
  </w:num>
  <w:num w:numId="17">
    <w:abstractNumId w:val="9"/>
  </w:num>
  <w:num w:numId="18">
    <w:abstractNumId w:val="13"/>
  </w:num>
  <w:num w:numId="19">
    <w:abstractNumId w:val="1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6"/>
  </w:num>
  <w:num w:numId="23">
    <w:abstractNumId w:val="11"/>
  </w:num>
  <w:num w:numId="24">
    <w:abstractNumId w:val="12"/>
  </w:num>
  <w:num w:numId="25">
    <w:abstractNumId w:val="4"/>
  </w:num>
  <w:num w:numId="26">
    <w:abstractNumId w:val="15"/>
  </w:num>
  <w:num w:numId="27">
    <w:abstractNumId w:val="19"/>
  </w:num>
  <w:num w:numId="28">
    <w:abstractNumId w:val="3"/>
  </w:num>
  <w:num w:numId="29">
    <w:abstractNumId w:val="14"/>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B3"/>
    <w:rsid w:val="00007452"/>
    <w:rsid w:val="00033C48"/>
    <w:rsid w:val="000643B2"/>
    <w:rsid w:val="0006469E"/>
    <w:rsid w:val="00090158"/>
    <w:rsid w:val="00093C5F"/>
    <w:rsid w:val="000C5340"/>
    <w:rsid w:val="000D0E47"/>
    <w:rsid w:val="000F13AC"/>
    <w:rsid w:val="00126838"/>
    <w:rsid w:val="00132468"/>
    <w:rsid w:val="001536F7"/>
    <w:rsid w:val="00164ABB"/>
    <w:rsid w:val="00225D79"/>
    <w:rsid w:val="00256429"/>
    <w:rsid w:val="002979E4"/>
    <w:rsid w:val="002C5E21"/>
    <w:rsid w:val="002E44AC"/>
    <w:rsid w:val="00302CCE"/>
    <w:rsid w:val="00397DFD"/>
    <w:rsid w:val="003A72B9"/>
    <w:rsid w:val="003C5BAF"/>
    <w:rsid w:val="003E29B0"/>
    <w:rsid w:val="0043030D"/>
    <w:rsid w:val="004D28BD"/>
    <w:rsid w:val="00525B59"/>
    <w:rsid w:val="0054584C"/>
    <w:rsid w:val="005604ED"/>
    <w:rsid w:val="0058407C"/>
    <w:rsid w:val="00584609"/>
    <w:rsid w:val="00615494"/>
    <w:rsid w:val="006331A3"/>
    <w:rsid w:val="00635934"/>
    <w:rsid w:val="00660BAE"/>
    <w:rsid w:val="0066581E"/>
    <w:rsid w:val="006724C5"/>
    <w:rsid w:val="006C35B6"/>
    <w:rsid w:val="007179C4"/>
    <w:rsid w:val="00725C20"/>
    <w:rsid w:val="00743171"/>
    <w:rsid w:val="00755F0D"/>
    <w:rsid w:val="007C0F81"/>
    <w:rsid w:val="0087752B"/>
    <w:rsid w:val="008C5557"/>
    <w:rsid w:val="00902242"/>
    <w:rsid w:val="009225C1"/>
    <w:rsid w:val="00922FB3"/>
    <w:rsid w:val="009654A4"/>
    <w:rsid w:val="00997777"/>
    <w:rsid w:val="009C2162"/>
    <w:rsid w:val="009E3F26"/>
    <w:rsid w:val="00A00A3E"/>
    <w:rsid w:val="00A01314"/>
    <w:rsid w:val="00A24552"/>
    <w:rsid w:val="00A41320"/>
    <w:rsid w:val="00A41BEE"/>
    <w:rsid w:val="00A91161"/>
    <w:rsid w:val="00B127AD"/>
    <w:rsid w:val="00B43215"/>
    <w:rsid w:val="00B54C06"/>
    <w:rsid w:val="00B92BA7"/>
    <w:rsid w:val="00BA3437"/>
    <w:rsid w:val="00BC4019"/>
    <w:rsid w:val="00C52BA9"/>
    <w:rsid w:val="00C60D70"/>
    <w:rsid w:val="00C82C06"/>
    <w:rsid w:val="00C84C87"/>
    <w:rsid w:val="00CC0FC1"/>
    <w:rsid w:val="00D4572F"/>
    <w:rsid w:val="00D907DA"/>
    <w:rsid w:val="00DD2753"/>
    <w:rsid w:val="00E336FA"/>
    <w:rsid w:val="00EF1BAC"/>
    <w:rsid w:val="00EF26F2"/>
    <w:rsid w:val="00EF2C9F"/>
    <w:rsid w:val="00F177FB"/>
    <w:rsid w:val="00F2575F"/>
    <w:rsid w:val="00F71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rsid w:val="00922FB3"/>
    <w:rPr>
      <w:rFonts w:ascii="Calibri" w:eastAsia="Calibri" w:hAnsi="Calibri" w:cs="Calibri"/>
      <w:b/>
      <w:bCs/>
      <w:i/>
      <w:iCs/>
      <w:smallCaps w:val="0"/>
      <w:strike w:val="0"/>
      <w:sz w:val="21"/>
      <w:szCs w:val="21"/>
      <w:u w:val="none"/>
    </w:rPr>
  </w:style>
  <w:style w:type="character" w:customStyle="1" w:styleId="Bodytext">
    <w:name w:val="Body text_"/>
    <w:link w:val="BodyText1"/>
    <w:rsid w:val="00922FB3"/>
    <w:rPr>
      <w:rFonts w:ascii="Calibri" w:eastAsia="Calibri" w:hAnsi="Calibri" w:cs="Calibri"/>
      <w:i/>
      <w:iCs/>
      <w:sz w:val="21"/>
      <w:szCs w:val="21"/>
      <w:shd w:val="clear" w:color="auto" w:fill="FFFFFF"/>
    </w:rPr>
  </w:style>
  <w:style w:type="character" w:customStyle="1" w:styleId="Bodytext45ptNotItalic">
    <w:name w:val="Body text + 4;5 pt;Not Italic"/>
    <w:rsid w:val="00922FB3"/>
    <w:rPr>
      <w:rFonts w:ascii="Calibri" w:eastAsia="Calibri" w:hAnsi="Calibri" w:cs="Calibri"/>
      <w:i/>
      <w:iCs/>
      <w:color w:val="000000"/>
      <w:spacing w:val="0"/>
      <w:w w:val="100"/>
      <w:position w:val="0"/>
      <w:sz w:val="9"/>
      <w:szCs w:val="9"/>
      <w:shd w:val="clear" w:color="auto" w:fill="FFFFFF"/>
      <w:lang w:val="ro-RO" w:eastAsia="ro-RO" w:bidi="ro-RO"/>
    </w:rPr>
  </w:style>
  <w:style w:type="character" w:customStyle="1" w:styleId="Bodytext20">
    <w:name w:val="Body text (2)"/>
    <w:rsid w:val="00922FB3"/>
    <w:rPr>
      <w:rFonts w:ascii="Calibri" w:eastAsia="Calibri" w:hAnsi="Calibri" w:cs="Calibri"/>
      <w:b/>
      <w:bCs/>
      <w:i/>
      <w:iCs/>
      <w:smallCaps w:val="0"/>
      <w:strike w:val="0"/>
      <w:color w:val="000000"/>
      <w:spacing w:val="0"/>
      <w:w w:val="100"/>
      <w:position w:val="0"/>
      <w:sz w:val="21"/>
      <w:szCs w:val="21"/>
      <w:u w:val="single"/>
      <w:lang w:val="ro-RO" w:eastAsia="ro-RO" w:bidi="ro-RO"/>
    </w:rPr>
  </w:style>
  <w:style w:type="character" w:customStyle="1" w:styleId="Bodytext2Arial16ptNotBoldNotItalic">
    <w:name w:val="Body text (2) + Arial;16 pt;Not Bold;Not Italic"/>
    <w:rsid w:val="00922FB3"/>
    <w:rPr>
      <w:rFonts w:ascii="Arial" w:eastAsia="Arial" w:hAnsi="Arial" w:cs="Arial"/>
      <w:b/>
      <w:bCs/>
      <w:i/>
      <w:iCs/>
      <w:smallCaps w:val="0"/>
      <w:strike w:val="0"/>
      <w:color w:val="000000"/>
      <w:spacing w:val="0"/>
      <w:w w:val="100"/>
      <w:position w:val="0"/>
      <w:sz w:val="32"/>
      <w:szCs w:val="32"/>
      <w:u w:val="none"/>
      <w:lang w:val="ro-RO" w:eastAsia="ro-RO" w:bidi="ro-RO"/>
    </w:rPr>
  </w:style>
  <w:style w:type="paragraph" w:customStyle="1" w:styleId="BodyText1">
    <w:name w:val="Body Text1"/>
    <w:basedOn w:val="Normal"/>
    <w:link w:val="Bodytext"/>
    <w:rsid w:val="00922FB3"/>
    <w:pPr>
      <w:widowControl w:val="0"/>
      <w:shd w:val="clear" w:color="auto" w:fill="FFFFFF"/>
      <w:spacing w:before="300" w:after="0" w:line="293" w:lineRule="exact"/>
      <w:ind w:hanging="360"/>
      <w:jc w:val="both"/>
    </w:pPr>
    <w:rPr>
      <w:i/>
      <w:iCs/>
      <w:sz w:val="21"/>
      <w:szCs w:val="21"/>
    </w:rPr>
  </w:style>
  <w:style w:type="paragraph" w:customStyle="1" w:styleId="Default">
    <w:name w:val="Default"/>
    <w:rsid w:val="00EF2C9F"/>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Heading4">
    <w:name w:val="Heading #4_"/>
    <w:rsid w:val="00E336FA"/>
    <w:rPr>
      <w:rFonts w:ascii="Times New Roman" w:eastAsia="Times New Roman" w:hAnsi="Times New Roman" w:cs="Times New Roman"/>
      <w:b/>
      <w:bCs/>
      <w:i w:val="0"/>
      <w:iCs w:val="0"/>
      <w:smallCaps w:val="0"/>
      <w:strike w:val="0"/>
      <w:sz w:val="22"/>
      <w:szCs w:val="22"/>
      <w:u w:val="none"/>
    </w:rPr>
  </w:style>
  <w:style w:type="character" w:customStyle="1" w:styleId="Bodytext3">
    <w:name w:val="Body text (3)_"/>
    <w:rsid w:val="00E336FA"/>
    <w:rPr>
      <w:rFonts w:ascii="Times New Roman" w:eastAsia="Times New Roman" w:hAnsi="Times New Roman" w:cs="Times New Roman"/>
      <w:b/>
      <w:bCs/>
      <w:i w:val="0"/>
      <w:iCs w:val="0"/>
      <w:smallCaps w:val="0"/>
      <w:strike w:val="0"/>
      <w:sz w:val="22"/>
      <w:szCs w:val="22"/>
      <w:u w:val="none"/>
    </w:rPr>
  </w:style>
  <w:style w:type="character" w:customStyle="1" w:styleId="Bodytext10">
    <w:name w:val="Body text (10)_"/>
    <w:link w:val="Bodytext100"/>
    <w:rsid w:val="00E336FA"/>
    <w:rPr>
      <w:rFonts w:ascii="Times New Roman" w:eastAsia="Times New Roman" w:hAnsi="Times New Roman"/>
      <w:sz w:val="22"/>
      <w:szCs w:val="22"/>
      <w:shd w:val="clear" w:color="auto" w:fill="FFFFFF"/>
    </w:rPr>
  </w:style>
  <w:style w:type="character" w:customStyle="1" w:styleId="Bodytext22">
    <w:name w:val="Body text (22)_"/>
    <w:link w:val="Bodytext220"/>
    <w:rsid w:val="00E336FA"/>
    <w:rPr>
      <w:rFonts w:ascii="Times New Roman" w:eastAsia="Times New Roman" w:hAnsi="Times New Roman"/>
      <w:i/>
      <w:iCs/>
      <w:sz w:val="23"/>
      <w:szCs w:val="23"/>
      <w:shd w:val="clear" w:color="auto" w:fill="FFFFFF"/>
    </w:rPr>
  </w:style>
  <w:style w:type="character" w:customStyle="1" w:styleId="Bodytext2211ptBoldNotItalic">
    <w:name w:val="Body text (22) + 11 pt;Bold;Not Italic"/>
    <w:rsid w:val="00E336FA"/>
    <w:rPr>
      <w:rFonts w:ascii="Times New Roman" w:eastAsia="Times New Roman" w:hAnsi="Times New Roman"/>
      <w:b/>
      <w:bCs/>
      <w:i/>
      <w:iCs/>
      <w:color w:val="000000"/>
      <w:spacing w:val="0"/>
      <w:w w:val="100"/>
      <w:position w:val="0"/>
      <w:sz w:val="22"/>
      <w:szCs w:val="22"/>
      <w:shd w:val="clear" w:color="auto" w:fill="FFFFFF"/>
      <w:lang w:val="ro-RO" w:eastAsia="ro-RO" w:bidi="ro-RO"/>
    </w:rPr>
  </w:style>
  <w:style w:type="character" w:customStyle="1" w:styleId="Bodytext2211ptNotItalic">
    <w:name w:val="Body text (22) + 11 pt;Not Italic"/>
    <w:rsid w:val="00E336FA"/>
    <w:rPr>
      <w:rFonts w:ascii="Times New Roman" w:eastAsia="Times New Roman" w:hAnsi="Times New Roman"/>
      <w:i/>
      <w:iCs/>
      <w:color w:val="000000"/>
      <w:spacing w:val="0"/>
      <w:w w:val="100"/>
      <w:position w:val="0"/>
      <w:sz w:val="22"/>
      <w:szCs w:val="22"/>
      <w:shd w:val="clear" w:color="auto" w:fill="FFFFFF"/>
      <w:lang w:val="ro-RO" w:eastAsia="ro-RO" w:bidi="ro-RO"/>
    </w:rPr>
  </w:style>
  <w:style w:type="character" w:customStyle="1" w:styleId="Bodytext10115ptItalic">
    <w:name w:val="Body text (10) + 11;5 pt;Italic"/>
    <w:rsid w:val="00E336FA"/>
    <w:rPr>
      <w:rFonts w:ascii="Times New Roman" w:eastAsia="Times New Roman" w:hAnsi="Times New Roman"/>
      <w:i/>
      <w:iCs/>
      <w:color w:val="000000"/>
      <w:spacing w:val="0"/>
      <w:w w:val="100"/>
      <w:position w:val="0"/>
      <w:sz w:val="23"/>
      <w:szCs w:val="23"/>
      <w:shd w:val="clear" w:color="auto" w:fill="FFFFFF"/>
      <w:lang w:val="ro-RO" w:eastAsia="ro-RO" w:bidi="ro-RO"/>
    </w:rPr>
  </w:style>
  <w:style w:type="character" w:customStyle="1" w:styleId="Heading40">
    <w:name w:val="Heading #4"/>
    <w:rsid w:val="00E336FA"/>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10Bold">
    <w:name w:val="Body text (10) + Bold"/>
    <w:rsid w:val="00E336FA"/>
    <w:rPr>
      <w:rFonts w:ascii="Times New Roman" w:eastAsia="Times New Roman" w:hAnsi="Times New Roman"/>
      <w:b/>
      <w:bCs/>
      <w:color w:val="000000"/>
      <w:spacing w:val="0"/>
      <w:w w:val="100"/>
      <w:position w:val="0"/>
      <w:sz w:val="22"/>
      <w:szCs w:val="22"/>
      <w:shd w:val="clear" w:color="auto" w:fill="FFFFFF"/>
      <w:lang w:val="ro-RO" w:eastAsia="ro-RO" w:bidi="ro-RO"/>
    </w:rPr>
  </w:style>
  <w:style w:type="character" w:customStyle="1" w:styleId="Bodytext30">
    <w:name w:val="Body text (3)"/>
    <w:rsid w:val="00E336FA"/>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paragraph" w:customStyle="1" w:styleId="Bodytext100">
    <w:name w:val="Body text (10)"/>
    <w:basedOn w:val="Normal"/>
    <w:link w:val="Bodytext10"/>
    <w:rsid w:val="00E336FA"/>
    <w:pPr>
      <w:widowControl w:val="0"/>
      <w:shd w:val="clear" w:color="auto" w:fill="FFFFFF"/>
      <w:spacing w:after="300" w:line="0" w:lineRule="atLeast"/>
      <w:ind w:hanging="320"/>
      <w:jc w:val="both"/>
    </w:pPr>
    <w:rPr>
      <w:rFonts w:ascii="Times New Roman" w:eastAsia="Times New Roman" w:hAnsi="Times New Roman"/>
    </w:rPr>
  </w:style>
  <w:style w:type="paragraph" w:customStyle="1" w:styleId="Bodytext220">
    <w:name w:val="Body text (22)"/>
    <w:basedOn w:val="Normal"/>
    <w:link w:val="Bodytext22"/>
    <w:rsid w:val="00E336FA"/>
    <w:pPr>
      <w:widowControl w:val="0"/>
      <w:shd w:val="clear" w:color="auto" w:fill="FFFFFF"/>
      <w:spacing w:before="300" w:after="300" w:line="0" w:lineRule="atLeast"/>
      <w:jc w:val="both"/>
    </w:pPr>
    <w:rPr>
      <w:rFonts w:ascii="Times New Roman" w:eastAsia="Times New Roman" w:hAnsi="Times New Roman"/>
      <w:i/>
      <w:iCs/>
      <w:sz w:val="23"/>
      <w:szCs w:val="23"/>
    </w:rPr>
  </w:style>
  <w:style w:type="character" w:customStyle="1" w:styleId="5yl5">
    <w:name w:val="_5yl5"/>
    <w:basedOn w:val="DefaultParagraphFont"/>
    <w:rsid w:val="009E3F26"/>
  </w:style>
  <w:style w:type="character" w:customStyle="1" w:styleId="Bodytext8ptBold">
    <w:name w:val="Body text + 8 pt;Bold"/>
    <w:rsid w:val="000C5340"/>
    <w:rPr>
      <w:rFonts w:ascii="Trebuchet MS" w:eastAsia="Trebuchet MS" w:hAnsi="Trebuchet MS" w:cs="Trebuchet MS"/>
      <w:b/>
      <w:bCs/>
      <w:i/>
      <w:iCs/>
      <w:color w:val="000000"/>
      <w:spacing w:val="0"/>
      <w:w w:val="100"/>
      <w:position w:val="0"/>
      <w:sz w:val="16"/>
      <w:szCs w:val="16"/>
      <w:shd w:val="clear" w:color="auto" w:fill="FFFFFF"/>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rsid w:val="00922FB3"/>
    <w:rPr>
      <w:rFonts w:ascii="Calibri" w:eastAsia="Calibri" w:hAnsi="Calibri" w:cs="Calibri"/>
      <w:b/>
      <w:bCs/>
      <w:i/>
      <w:iCs/>
      <w:smallCaps w:val="0"/>
      <w:strike w:val="0"/>
      <w:sz w:val="21"/>
      <w:szCs w:val="21"/>
      <w:u w:val="none"/>
    </w:rPr>
  </w:style>
  <w:style w:type="character" w:customStyle="1" w:styleId="Bodytext">
    <w:name w:val="Body text_"/>
    <w:link w:val="BodyText1"/>
    <w:rsid w:val="00922FB3"/>
    <w:rPr>
      <w:rFonts w:ascii="Calibri" w:eastAsia="Calibri" w:hAnsi="Calibri" w:cs="Calibri"/>
      <w:i/>
      <w:iCs/>
      <w:sz w:val="21"/>
      <w:szCs w:val="21"/>
      <w:shd w:val="clear" w:color="auto" w:fill="FFFFFF"/>
    </w:rPr>
  </w:style>
  <w:style w:type="character" w:customStyle="1" w:styleId="Bodytext45ptNotItalic">
    <w:name w:val="Body text + 4;5 pt;Not Italic"/>
    <w:rsid w:val="00922FB3"/>
    <w:rPr>
      <w:rFonts w:ascii="Calibri" w:eastAsia="Calibri" w:hAnsi="Calibri" w:cs="Calibri"/>
      <w:i/>
      <w:iCs/>
      <w:color w:val="000000"/>
      <w:spacing w:val="0"/>
      <w:w w:val="100"/>
      <w:position w:val="0"/>
      <w:sz w:val="9"/>
      <w:szCs w:val="9"/>
      <w:shd w:val="clear" w:color="auto" w:fill="FFFFFF"/>
      <w:lang w:val="ro-RO" w:eastAsia="ro-RO" w:bidi="ro-RO"/>
    </w:rPr>
  </w:style>
  <w:style w:type="character" w:customStyle="1" w:styleId="Bodytext20">
    <w:name w:val="Body text (2)"/>
    <w:rsid w:val="00922FB3"/>
    <w:rPr>
      <w:rFonts w:ascii="Calibri" w:eastAsia="Calibri" w:hAnsi="Calibri" w:cs="Calibri"/>
      <w:b/>
      <w:bCs/>
      <w:i/>
      <w:iCs/>
      <w:smallCaps w:val="0"/>
      <w:strike w:val="0"/>
      <w:color w:val="000000"/>
      <w:spacing w:val="0"/>
      <w:w w:val="100"/>
      <w:position w:val="0"/>
      <w:sz w:val="21"/>
      <w:szCs w:val="21"/>
      <w:u w:val="single"/>
      <w:lang w:val="ro-RO" w:eastAsia="ro-RO" w:bidi="ro-RO"/>
    </w:rPr>
  </w:style>
  <w:style w:type="character" w:customStyle="1" w:styleId="Bodytext2Arial16ptNotBoldNotItalic">
    <w:name w:val="Body text (2) + Arial;16 pt;Not Bold;Not Italic"/>
    <w:rsid w:val="00922FB3"/>
    <w:rPr>
      <w:rFonts w:ascii="Arial" w:eastAsia="Arial" w:hAnsi="Arial" w:cs="Arial"/>
      <w:b/>
      <w:bCs/>
      <w:i/>
      <w:iCs/>
      <w:smallCaps w:val="0"/>
      <w:strike w:val="0"/>
      <w:color w:val="000000"/>
      <w:spacing w:val="0"/>
      <w:w w:val="100"/>
      <w:position w:val="0"/>
      <w:sz w:val="32"/>
      <w:szCs w:val="32"/>
      <w:u w:val="none"/>
      <w:lang w:val="ro-RO" w:eastAsia="ro-RO" w:bidi="ro-RO"/>
    </w:rPr>
  </w:style>
  <w:style w:type="paragraph" w:customStyle="1" w:styleId="BodyText1">
    <w:name w:val="Body Text1"/>
    <w:basedOn w:val="Normal"/>
    <w:link w:val="Bodytext"/>
    <w:rsid w:val="00922FB3"/>
    <w:pPr>
      <w:widowControl w:val="0"/>
      <w:shd w:val="clear" w:color="auto" w:fill="FFFFFF"/>
      <w:spacing w:before="300" w:after="0" w:line="293" w:lineRule="exact"/>
      <w:ind w:hanging="360"/>
      <w:jc w:val="both"/>
    </w:pPr>
    <w:rPr>
      <w:i/>
      <w:iCs/>
      <w:sz w:val="21"/>
      <w:szCs w:val="21"/>
    </w:rPr>
  </w:style>
  <w:style w:type="paragraph" w:customStyle="1" w:styleId="Default">
    <w:name w:val="Default"/>
    <w:rsid w:val="00EF2C9F"/>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Heading4">
    <w:name w:val="Heading #4_"/>
    <w:rsid w:val="00E336FA"/>
    <w:rPr>
      <w:rFonts w:ascii="Times New Roman" w:eastAsia="Times New Roman" w:hAnsi="Times New Roman" w:cs="Times New Roman"/>
      <w:b/>
      <w:bCs/>
      <w:i w:val="0"/>
      <w:iCs w:val="0"/>
      <w:smallCaps w:val="0"/>
      <w:strike w:val="0"/>
      <w:sz w:val="22"/>
      <w:szCs w:val="22"/>
      <w:u w:val="none"/>
    </w:rPr>
  </w:style>
  <w:style w:type="character" w:customStyle="1" w:styleId="Bodytext3">
    <w:name w:val="Body text (3)_"/>
    <w:rsid w:val="00E336FA"/>
    <w:rPr>
      <w:rFonts w:ascii="Times New Roman" w:eastAsia="Times New Roman" w:hAnsi="Times New Roman" w:cs="Times New Roman"/>
      <w:b/>
      <w:bCs/>
      <w:i w:val="0"/>
      <w:iCs w:val="0"/>
      <w:smallCaps w:val="0"/>
      <w:strike w:val="0"/>
      <w:sz w:val="22"/>
      <w:szCs w:val="22"/>
      <w:u w:val="none"/>
    </w:rPr>
  </w:style>
  <w:style w:type="character" w:customStyle="1" w:styleId="Bodytext10">
    <w:name w:val="Body text (10)_"/>
    <w:link w:val="Bodytext100"/>
    <w:rsid w:val="00E336FA"/>
    <w:rPr>
      <w:rFonts w:ascii="Times New Roman" w:eastAsia="Times New Roman" w:hAnsi="Times New Roman"/>
      <w:sz w:val="22"/>
      <w:szCs w:val="22"/>
      <w:shd w:val="clear" w:color="auto" w:fill="FFFFFF"/>
    </w:rPr>
  </w:style>
  <w:style w:type="character" w:customStyle="1" w:styleId="Bodytext22">
    <w:name w:val="Body text (22)_"/>
    <w:link w:val="Bodytext220"/>
    <w:rsid w:val="00E336FA"/>
    <w:rPr>
      <w:rFonts w:ascii="Times New Roman" w:eastAsia="Times New Roman" w:hAnsi="Times New Roman"/>
      <w:i/>
      <w:iCs/>
      <w:sz w:val="23"/>
      <w:szCs w:val="23"/>
      <w:shd w:val="clear" w:color="auto" w:fill="FFFFFF"/>
    </w:rPr>
  </w:style>
  <w:style w:type="character" w:customStyle="1" w:styleId="Bodytext2211ptBoldNotItalic">
    <w:name w:val="Body text (22) + 11 pt;Bold;Not Italic"/>
    <w:rsid w:val="00E336FA"/>
    <w:rPr>
      <w:rFonts w:ascii="Times New Roman" w:eastAsia="Times New Roman" w:hAnsi="Times New Roman"/>
      <w:b/>
      <w:bCs/>
      <w:i/>
      <w:iCs/>
      <w:color w:val="000000"/>
      <w:spacing w:val="0"/>
      <w:w w:val="100"/>
      <w:position w:val="0"/>
      <w:sz w:val="22"/>
      <w:szCs w:val="22"/>
      <w:shd w:val="clear" w:color="auto" w:fill="FFFFFF"/>
      <w:lang w:val="ro-RO" w:eastAsia="ro-RO" w:bidi="ro-RO"/>
    </w:rPr>
  </w:style>
  <w:style w:type="character" w:customStyle="1" w:styleId="Bodytext2211ptNotItalic">
    <w:name w:val="Body text (22) + 11 pt;Not Italic"/>
    <w:rsid w:val="00E336FA"/>
    <w:rPr>
      <w:rFonts w:ascii="Times New Roman" w:eastAsia="Times New Roman" w:hAnsi="Times New Roman"/>
      <w:i/>
      <w:iCs/>
      <w:color w:val="000000"/>
      <w:spacing w:val="0"/>
      <w:w w:val="100"/>
      <w:position w:val="0"/>
      <w:sz w:val="22"/>
      <w:szCs w:val="22"/>
      <w:shd w:val="clear" w:color="auto" w:fill="FFFFFF"/>
      <w:lang w:val="ro-RO" w:eastAsia="ro-RO" w:bidi="ro-RO"/>
    </w:rPr>
  </w:style>
  <w:style w:type="character" w:customStyle="1" w:styleId="Bodytext10115ptItalic">
    <w:name w:val="Body text (10) + 11;5 pt;Italic"/>
    <w:rsid w:val="00E336FA"/>
    <w:rPr>
      <w:rFonts w:ascii="Times New Roman" w:eastAsia="Times New Roman" w:hAnsi="Times New Roman"/>
      <w:i/>
      <w:iCs/>
      <w:color w:val="000000"/>
      <w:spacing w:val="0"/>
      <w:w w:val="100"/>
      <w:position w:val="0"/>
      <w:sz w:val="23"/>
      <w:szCs w:val="23"/>
      <w:shd w:val="clear" w:color="auto" w:fill="FFFFFF"/>
      <w:lang w:val="ro-RO" w:eastAsia="ro-RO" w:bidi="ro-RO"/>
    </w:rPr>
  </w:style>
  <w:style w:type="character" w:customStyle="1" w:styleId="Heading40">
    <w:name w:val="Heading #4"/>
    <w:rsid w:val="00E336FA"/>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10Bold">
    <w:name w:val="Body text (10) + Bold"/>
    <w:rsid w:val="00E336FA"/>
    <w:rPr>
      <w:rFonts w:ascii="Times New Roman" w:eastAsia="Times New Roman" w:hAnsi="Times New Roman"/>
      <w:b/>
      <w:bCs/>
      <w:color w:val="000000"/>
      <w:spacing w:val="0"/>
      <w:w w:val="100"/>
      <w:position w:val="0"/>
      <w:sz w:val="22"/>
      <w:szCs w:val="22"/>
      <w:shd w:val="clear" w:color="auto" w:fill="FFFFFF"/>
      <w:lang w:val="ro-RO" w:eastAsia="ro-RO" w:bidi="ro-RO"/>
    </w:rPr>
  </w:style>
  <w:style w:type="character" w:customStyle="1" w:styleId="Bodytext30">
    <w:name w:val="Body text (3)"/>
    <w:rsid w:val="00E336FA"/>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paragraph" w:customStyle="1" w:styleId="Bodytext100">
    <w:name w:val="Body text (10)"/>
    <w:basedOn w:val="Normal"/>
    <w:link w:val="Bodytext10"/>
    <w:rsid w:val="00E336FA"/>
    <w:pPr>
      <w:widowControl w:val="0"/>
      <w:shd w:val="clear" w:color="auto" w:fill="FFFFFF"/>
      <w:spacing w:after="300" w:line="0" w:lineRule="atLeast"/>
      <w:ind w:hanging="320"/>
      <w:jc w:val="both"/>
    </w:pPr>
    <w:rPr>
      <w:rFonts w:ascii="Times New Roman" w:eastAsia="Times New Roman" w:hAnsi="Times New Roman"/>
    </w:rPr>
  </w:style>
  <w:style w:type="paragraph" w:customStyle="1" w:styleId="Bodytext220">
    <w:name w:val="Body text (22)"/>
    <w:basedOn w:val="Normal"/>
    <w:link w:val="Bodytext22"/>
    <w:rsid w:val="00E336FA"/>
    <w:pPr>
      <w:widowControl w:val="0"/>
      <w:shd w:val="clear" w:color="auto" w:fill="FFFFFF"/>
      <w:spacing w:before="300" w:after="300" w:line="0" w:lineRule="atLeast"/>
      <w:jc w:val="both"/>
    </w:pPr>
    <w:rPr>
      <w:rFonts w:ascii="Times New Roman" w:eastAsia="Times New Roman" w:hAnsi="Times New Roman"/>
      <w:i/>
      <w:iCs/>
      <w:sz w:val="23"/>
      <w:szCs w:val="23"/>
    </w:rPr>
  </w:style>
  <w:style w:type="character" w:customStyle="1" w:styleId="5yl5">
    <w:name w:val="_5yl5"/>
    <w:basedOn w:val="DefaultParagraphFont"/>
    <w:rsid w:val="009E3F26"/>
  </w:style>
  <w:style w:type="character" w:customStyle="1" w:styleId="Bodytext8ptBold">
    <w:name w:val="Body text + 8 pt;Bold"/>
    <w:rsid w:val="000C5340"/>
    <w:rPr>
      <w:rFonts w:ascii="Trebuchet MS" w:eastAsia="Trebuchet MS" w:hAnsi="Trebuchet MS" w:cs="Trebuchet MS"/>
      <w:b/>
      <w:bCs/>
      <w:i/>
      <w:iCs/>
      <w:color w:val="000000"/>
      <w:spacing w:val="0"/>
      <w:w w:val="100"/>
      <w:position w:val="0"/>
      <w:sz w:val="16"/>
      <w:szCs w:val="16"/>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40901">
      <w:bodyDiv w:val="1"/>
      <w:marLeft w:val="0"/>
      <w:marRight w:val="0"/>
      <w:marTop w:val="0"/>
      <w:marBottom w:val="0"/>
      <w:divBdr>
        <w:top w:val="none" w:sz="0" w:space="0" w:color="auto"/>
        <w:left w:val="none" w:sz="0" w:space="0" w:color="auto"/>
        <w:bottom w:val="none" w:sz="0" w:space="0" w:color="auto"/>
        <w:right w:val="none" w:sz="0" w:space="0" w:color="auto"/>
      </w:divBdr>
      <w:divsChild>
        <w:div w:id="263222682">
          <w:marLeft w:val="0"/>
          <w:marRight w:val="0"/>
          <w:marTop w:val="0"/>
          <w:marBottom w:val="0"/>
          <w:divBdr>
            <w:top w:val="none" w:sz="0" w:space="0" w:color="auto"/>
            <w:left w:val="none" w:sz="0" w:space="0" w:color="auto"/>
            <w:bottom w:val="none" w:sz="0" w:space="0" w:color="auto"/>
            <w:right w:val="none" w:sz="0" w:space="0" w:color="auto"/>
          </w:divBdr>
          <w:divsChild>
            <w:div w:id="763308182">
              <w:marLeft w:val="0"/>
              <w:marRight w:val="0"/>
              <w:marTop w:val="0"/>
              <w:marBottom w:val="0"/>
              <w:divBdr>
                <w:top w:val="none" w:sz="0" w:space="0" w:color="auto"/>
                <w:left w:val="none" w:sz="0" w:space="0" w:color="auto"/>
                <w:bottom w:val="none" w:sz="0" w:space="0" w:color="auto"/>
                <w:right w:val="none" w:sz="0" w:space="0" w:color="auto"/>
              </w:divBdr>
              <w:divsChild>
                <w:div w:id="202448616">
                  <w:marLeft w:val="136"/>
                  <w:marRight w:val="136"/>
                  <w:marTop w:val="169"/>
                  <w:marBottom w:val="51"/>
                  <w:divBdr>
                    <w:top w:val="none" w:sz="0" w:space="0" w:color="auto"/>
                    <w:left w:val="none" w:sz="0" w:space="0" w:color="auto"/>
                    <w:bottom w:val="none" w:sz="0" w:space="0" w:color="auto"/>
                    <w:right w:val="none" w:sz="0" w:space="0" w:color="auto"/>
                  </w:divBdr>
                  <w:divsChild>
                    <w:div w:id="2123644619">
                      <w:marLeft w:val="0"/>
                      <w:marRight w:val="0"/>
                      <w:marTop w:val="0"/>
                      <w:marBottom w:val="0"/>
                      <w:divBdr>
                        <w:top w:val="none" w:sz="0" w:space="0" w:color="auto"/>
                        <w:left w:val="none" w:sz="0" w:space="0" w:color="auto"/>
                        <w:bottom w:val="none" w:sz="0" w:space="0" w:color="auto"/>
                        <w:right w:val="none" w:sz="0" w:space="0" w:color="auto"/>
                      </w:divBdr>
                      <w:divsChild>
                        <w:div w:id="434402779">
                          <w:marLeft w:val="610"/>
                          <w:marRight w:val="0"/>
                          <w:marTop w:val="0"/>
                          <w:marBottom w:val="0"/>
                          <w:divBdr>
                            <w:top w:val="none" w:sz="0" w:space="0" w:color="auto"/>
                            <w:left w:val="none" w:sz="0" w:space="0" w:color="auto"/>
                            <w:bottom w:val="none" w:sz="0" w:space="0" w:color="auto"/>
                            <w:right w:val="none" w:sz="0" w:space="0" w:color="auto"/>
                          </w:divBdr>
                          <w:divsChild>
                            <w:div w:id="281694978">
                              <w:marLeft w:val="0"/>
                              <w:marRight w:val="0"/>
                              <w:marTop w:val="0"/>
                              <w:marBottom w:val="0"/>
                              <w:divBdr>
                                <w:top w:val="none" w:sz="0" w:space="0" w:color="auto"/>
                                <w:left w:val="none" w:sz="0" w:space="0" w:color="auto"/>
                                <w:bottom w:val="none" w:sz="0" w:space="0" w:color="auto"/>
                                <w:right w:val="none" w:sz="0" w:space="0" w:color="auto"/>
                              </w:divBdr>
                              <w:divsChild>
                                <w:div w:id="1511144049">
                                  <w:marLeft w:val="0"/>
                                  <w:marRight w:val="0"/>
                                  <w:marTop w:val="0"/>
                                  <w:marBottom w:val="0"/>
                                  <w:divBdr>
                                    <w:top w:val="single" w:sz="6" w:space="0" w:color="D5D5D5"/>
                                    <w:left w:val="single" w:sz="6" w:space="0" w:color="D5D5D5"/>
                                    <w:bottom w:val="single" w:sz="6" w:space="0" w:color="D5D5D5"/>
                                    <w:right w:val="single" w:sz="6" w:space="0" w:color="D5D5D5"/>
                                  </w:divBdr>
                                  <w:divsChild>
                                    <w:div w:id="1208371377">
                                      <w:marLeft w:val="0"/>
                                      <w:marRight w:val="0"/>
                                      <w:marTop w:val="0"/>
                                      <w:marBottom w:val="0"/>
                                      <w:divBdr>
                                        <w:top w:val="none" w:sz="0" w:space="0" w:color="auto"/>
                                        <w:left w:val="none" w:sz="0" w:space="0" w:color="auto"/>
                                        <w:bottom w:val="none" w:sz="0" w:space="0" w:color="auto"/>
                                        <w:right w:val="none" w:sz="0" w:space="0" w:color="auto"/>
                                      </w:divBdr>
                                      <w:divsChild>
                                        <w:div w:id="13919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434">
      <w:bodyDiv w:val="1"/>
      <w:marLeft w:val="0"/>
      <w:marRight w:val="0"/>
      <w:marTop w:val="0"/>
      <w:marBottom w:val="0"/>
      <w:divBdr>
        <w:top w:val="none" w:sz="0" w:space="0" w:color="auto"/>
        <w:left w:val="none" w:sz="0" w:space="0" w:color="auto"/>
        <w:bottom w:val="none" w:sz="0" w:space="0" w:color="auto"/>
        <w:right w:val="none" w:sz="0" w:space="0" w:color="auto"/>
      </w:divBdr>
      <w:divsChild>
        <w:div w:id="787042789">
          <w:marLeft w:val="136"/>
          <w:marRight w:val="136"/>
          <w:marTop w:val="169"/>
          <w:marBottom w:val="51"/>
          <w:divBdr>
            <w:top w:val="none" w:sz="0" w:space="0" w:color="auto"/>
            <w:left w:val="none" w:sz="0" w:space="0" w:color="auto"/>
            <w:bottom w:val="none" w:sz="0" w:space="0" w:color="auto"/>
            <w:right w:val="none" w:sz="0" w:space="0" w:color="auto"/>
          </w:divBdr>
          <w:divsChild>
            <w:div w:id="1547570521">
              <w:marLeft w:val="0"/>
              <w:marRight w:val="0"/>
              <w:marTop w:val="0"/>
              <w:marBottom w:val="0"/>
              <w:divBdr>
                <w:top w:val="none" w:sz="0" w:space="0" w:color="auto"/>
                <w:left w:val="none" w:sz="0" w:space="0" w:color="auto"/>
                <w:bottom w:val="none" w:sz="0" w:space="0" w:color="auto"/>
                <w:right w:val="none" w:sz="0" w:space="0" w:color="auto"/>
              </w:divBdr>
            </w:div>
            <w:div w:id="2129425134">
              <w:marLeft w:val="0"/>
              <w:marRight w:val="0"/>
              <w:marTop w:val="0"/>
              <w:marBottom w:val="0"/>
              <w:divBdr>
                <w:top w:val="none" w:sz="0" w:space="0" w:color="auto"/>
                <w:left w:val="none" w:sz="0" w:space="0" w:color="auto"/>
                <w:bottom w:val="none" w:sz="0" w:space="0" w:color="auto"/>
                <w:right w:val="none" w:sz="0" w:space="0" w:color="auto"/>
              </w:divBdr>
              <w:divsChild>
                <w:div w:id="425421037">
                  <w:marLeft w:val="610"/>
                  <w:marRight w:val="0"/>
                  <w:marTop w:val="0"/>
                  <w:marBottom w:val="0"/>
                  <w:divBdr>
                    <w:top w:val="none" w:sz="0" w:space="0" w:color="auto"/>
                    <w:left w:val="none" w:sz="0" w:space="0" w:color="auto"/>
                    <w:bottom w:val="none" w:sz="0" w:space="0" w:color="auto"/>
                    <w:right w:val="none" w:sz="0" w:space="0" w:color="auto"/>
                  </w:divBdr>
                  <w:divsChild>
                    <w:div w:id="747581117">
                      <w:marLeft w:val="0"/>
                      <w:marRight w:val="0"/>
                      <w:marTop w:val="0"/>
                      <w:marBottom w:val="0"/>
                      <w:divBdr>
                        <w:top w:val="none" w:sz="0" w:space="0" w:color="auto"/>
                        <w:left w:val="none" w:sz="0" w:space="0" w:color="auto"/>
                        <w:bottom w:val="none" w:sz="0" w:space="0" w:color="auto"/>
                        <w:right w:val="none" w:sz="0" w:space="0" w:color="auto"/>
                      </w:divBdr>
                      <w:divsChild>
                        <w:div w:id="423308082">
                          <w:marLeft w:val="0"/>
                          <w:marRight w:val="0"/>
                          <w:marTop w:val="0"/>
                          <w:marBottom w:val="0"/>
                          <w:divBdr>
                            <w:top w:val="single" w:sz="6" w:space="0" w:color="D5D5D5"/>
                            <w:left w:val="single" w:sz="6" w:space="0" w:color="D5D5D5"/>
                            <w:bottom w:val="single" w:sz="6" w:space="0" w:color="D5D5D5"/>
                            <w:right w:val="single" w:sz="6" w:space="0" w:color="D5D5D5"/>
                          </w:divBdr>
                          <w:divsChild>
                            <w:div w:id="676230303">
                              <w:marLeft w:val="0"/>
                              <w:marRight w:val="0"/>
                              <w:marTop w:val="0"/>
                              <w:marBottom w:val="0"/>
                              <w:divBdr>
                                <w:top w:val="none" w:sz="0" w:space="0" w:color="auto"/>
                                <w:left w:val="none" w:sz="0" w:space="0" w:color="auto"/>
                                <w:bottom w:val="none" w:sz="0" w:space="0" w:color="auto"/>
                                <w:right w:val="none" w:sz="0" w:space="0" w:color="auto"/>
                              </w:divBdr>
                              <w:divsChild>
                                <w:div w:id="4354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075462">
          <w:marLeft w:val="136"/>
          <w:marRight w:val="136"/>
          <w:marTop w:val="169"/>
          <w:marBottom w:val="169"/>
          <w:divBdr>
            <w:top w:val="none" w:sz="0" w:space="0" w:color="auto"/>
            <w:left w:val="none" w:sz="0" w:space="0" w:color="auto"/>
            <w:bottom w:val="none" w:sz="0" w:space="0" w:color="auto"/>
            <w:right w:val="none" w:sz="0" w:space="0" w:color="auto"/>
          </w:divBdr>
          <w:divsChild>
            <w:div w:id="1665933653">
              <w:marLeft w:val="0"/>
              <w:marRight w:val="0"/>
              <w:marTop w:val="0"/>
              <w:marBottom w:val="0"/>
              <w:divBdr>
                <w:top w:val="none" w:sz="0" w:space="0" w:color="auto"/>
                <w:left w:val="none" w:sz="0" w:space="0" w:color="auto"/>
                <w:bottom w:val="none" w:sz="0" w:space="0" w:color="auto"/>
                <w:right w:val="none" w:sz="0" w:space="0" w:color="auto"/>
              </w:divBdr>
              <w:divsChild>
                <w:div w:id="1250966445">
                  <w:marLeft w:val="610"/>
                  <w:marRight w:val="0"/>
                  <w:marTop w:val="0"/>
                  <w:marBottom w:val="0"/>
                  <w:divBdr>
                    <w:top w:val="none" w:sz="0" w:space="0" w:color="auto"/>
                    <w:left w:val="none" w:sz="0" w:space="0" w:color="auto"/>
                    <w:bottom w:val="none" w:sz="0" w:space="0" w:color="auto"/>
                    <w:right w:val="none" w:sz="0" w:space="0" w:color="auto"/>
                  </w:divBdr>
                  <w:divsChild>
                    <w:div w:id="1930313371">
                      <w:marLeft w:val="0"/>
                      <w:marRight w:val="0"/>
                      <w:marTop w:val="0"/>
                      <w:marBottom w:val="0"/>
                      <w:divBdr>
                        <w:top w:val="none" w:sz="0" w:space="0" w:color="auto"/>
                        <w:left w:val="none" w:sz="0" w:space="0" w:color="auto"/>
                        <w:bottom w:val="none" w:sz="0" w:space="0" w:color="auto"/>
                        <w:right w:val="none" w:sz="0" w:space="0" w:color="auto"/>
                      </w:divBdr>
                      <w:divsChild>
                        <w:div w:id="1418404743">
                          <w:marLeft w:val="0"/>
                          <w:marRight w:val="0"/>
                          <w:marTop w:val="0"/>
                          <w:marBottom w:val="0"/>
                          <w:divBdr>
                            <w:top w:val="single" w:sz="6" w:space="0" w:color="D5D5D5"/>
                            <w:left w:val="single" w:sz="6" w:space="0" w:color="D5D5D5"/>
                            <w:bottom w:val="single" w:sz="6" w:space="0" w:color="D5D5D5"/>
                            <w:right w:val="single" w:sz="6" w:space="0" w:color="D5D5D5"/>
                          </w:divBdr>
                          <w:divsChild>
                            <w:div w:id="1414158578">
                              <w:marLeft w:val="0"/>
                              <w:marRight w:val="0"/>
                              <w:marTop w:val="0"/>
                              <w:marBottom w:val="0"/>
                              <w:divBdr>
                                <w:top w:val="none" w:sz="0" w:space="0" w:color="auto"/>
                                <w:left w:val="none" w:sz="0" w:space="0" w:color="auto"/>
                                <w:bottom w:val="none" w:sz="0" w:space="0" w:color="auto"/>
                                <w:right w:val="none" w:sz="0" w:space="0" w:color="auto"/>
                              </w:divBdr>
                              <w:divsChild>
                                <w:div w:id="73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50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DDCC7-699C-487B-949E-F23A01194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2437</Words>
  <Characters>13896</Characters>
  <Application>Microsoft Office Word</Application>
  <DocSecurity>0</DocSecurity>
  <Lines>115</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alina.burtea</dc:creator>
  <cp:lastModifiedBy>Lizia</cp:lastModifiedBy>
  <cp:revision>7</cp:revision>
  <dcterms:created xsi:type="dcterms:W3CDTF">2016-04-15T13:53:00Z</dcterms:created>
  <dcterms:modified xsi:type="dcterms:W3CDTF">2016-04-21T09:39:00Z</dcterms:modified>
</cp:coreProperties>
</file>